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9F7397" w14:textId="77777777" w:rsidR="00EA2DB0" w:rsidRDefault="00EA2DB0" w:rsidP="00A06616">
      <w:pPr>
        <w:jc w:val="center"/>
        <w:rPr>
          <w:rFonts w:ascii="Arial" w:hAnsi="Arial" w:cs="Arial"/>
          <w:b/>
          <w:sz w:val="24"/>
          <w:szCs w:val="24"/>
        </w:rPr>
      </w:pPr>
    </w:p>
    <w:p w14:paraId="7EE1D740" w14:textId="77777777" w:rsidR="00EA2DB0" w:rsidRDefault="00EA2DB0" w:rsidP="00A06616">
      <w:pPr>
        <w:jc w:val="center"/>
        <w:rPr>
          <w:rFonts w:ascii="Arial" w:hAnsi="Arial" w:cs="Arial"/>
          <w:b/>
          <w:sz w:val="24"/>
          <w:szCs w:val="24"/>
        </w:rPr>
      </w:pPr>
    </w:p>
    <w:p w14:paraId="687AC2B2" w14:textId="77777777" w:rsidR="00A06616" w:rsidRPr="00EA2DB0" w:rsidRDefault="00A06616" w:rsidP="00A06616">
      <w:pPr>
        <w:jc w:val="center"/>
        <w:rPr>
          <w:rFonts w:ascii="Arial" w:hAnsi="Arial" w:cs="Arial"/>
          <w:b/>
          <w:sz w:val="24"/>
          <w:szCs w:val="24"/>
        </w:rPr>
      </w:pPr>
      <w:r w:rsidRPr="00EA2DB0">
        <w:rPr>
          <w:rFonts w:ascii="Arial" w:hAnsi="Arial" w:cs="Arial"/>
          <w:b/>
          <w:sz w:val="24"/>
          <w:szCs w:val="24"/>
        </w:rPr>
        <w:t xml:space="preserve">License </w:t>
      </w:r>
      <w:r w:rsidR="00F9635F" w:rsidRPr="00EA2DB0">
        <w:rPr>
          <w:rFonts w:ascii="Arial" w:hAnsi="Arial" w:cs="Arial"/>
          <w:b/>
          <w:sz w:val="24"/>
          <w:szCs w:val="24"/>
        </w:rPr>
        <w:t>A</w:t>
      </w:r>
      <w:r w:rsidR="00957A1C" w:rsidRPr="00EA2DB0">
        <w:rPr>
          <w:rFonts w:ascii="Arial" w:hAnsi="Arial" w:cs="Arial"/>
          <w:b/>
          <w:sz w:val="24"/>
          <w:szCs w:val="24"/>
        </w:rPr>
        <w:t>greement</w:t>
      </w:r>
      <w:r w:rsidR="00F9635F" w:rsidRPr="00EA2DB0">
        <w:rPr>
          <w:rFonts w:ascii="Arial" w:hAnsi="Arial" w:cs="Arial"/>
          <w:b/>
          <w:sz w:val="24"/>
          <w:szCs w:val="24"/>
        </w:rPr>
        <w:t xml:space="preserve"> for Use of Software</w:t>
      </w:r>
    </w:p>
    <w:p w14:paraId="687AC2B3" w14:textId="77777777" w:rsidR="00EF1ADB" w:rsidRPr="00EA2DB0" w:rsidRDefault="00EF1ADB" w:rsidP="006F5F45">
      <w:pPr>
        <w:autoSpaceDE w:val="0"/>
        <w:autoSpaceDN w:val="0"/>
        <w:adjustRightInd w:val="0"/>
        <w:spacing w:line="360" w:lineRule="auto"/>
        <w:rPr>
          <w:rFonts w:ascii="Arial" w:hAnsi="Arial" w:cs="Arial"/>
          <w:lang w:eastAsia="en-GB"/>
        </w:rPr>
      </w:pPr>
    </w:p>
    <w:p w14:paraId="687AC2B4" w14:textId="77777777" w:rsidR="00F9635F" w:rsidRPr="00EA2DB0" w:rsidRDefault="00F9635F" w:rsidP="00F9635F">
      <w:pPr>
        <w:pStyle w:val="ListParagraph"/>
        <w:jc w:val="both"/>
        <w:rPr>
          <w:rFonts w:ascii="Arial" w:hAnsi="Arial" w:cs="Arial"/>
          <w:lang w:val="en-IE"/>
        </w:rPr>
      </w:pPr>
    </w:p>
    <w:p w14:paraId="687AC2B5" w14:textId="77777777" w:rsidR="00F9635F" w:rsidRPr="00EA2DB0" w:rsidRDefault="007C3760" w:rsidP="008C709A">
      <w:pPr>
        <w:pStyle w:val="ListParagraph"/>
        <w:numPr>
          <w:ilvl w:val="0"/>
          <w:numId w:val="23"/>
        </w:numPr>
        <w:ind w:left="426"/>
        <w:jc w:val="both"/>
        <w:rPr>
          <w:rFonts w:ascii="Arial" w:hAnsi="Arial" w:cs="Arial"/>
          <w:lang w:val="en-IE"/>
        </w:rPr>
      </w:pPr>
      <w:r w:rsidRPr="00EA2DB0">
        <w:rPr>
          <w:rFonts w:ascii="Arial" w:hAnsi="Arial" w:cs="Arial"/>
        </w:rPr>
        <w:t xml:space="preserve">EMSA shall provide the Contractor with the </w:t>
      </w:r>
      <w:r w:rsidR="00F9635F" w:rsidRPr="00EA2DB0">
        <w:rPr>
          <w:rFonts w:ascii="Arial" w:hAnsi="Arial" w:cs="Arial"/>
        </w:rPr>
        <w:t xml:space="preserve">following </w:t>
      </w:r>
      <w:r w:rsidR="002943FC" w:rsidRPr="00EA2DB0">
        <w:rPr>
          <w:rFonts w:ascii="Arial" w:hAnsi="Arial" w:cs="Arial"/>
          <w:lang w:eastAsia="en-GB"/>
        </w:rPr>
        <w:t xml:space="preserve">Software </w:t>
      </w:r>
      <w:r w:rsidRPr="00EA2DB0">
        <w:rPr>
          <w:rFonts w:ascii="Arial" w:hAnsi="Arial" w:cs="Arial"/>
          <w:lang w:eastAsia="en-GB"/>
        </w:rPr>
        <w:t xml:space="preserve">and related </w:t>
      </w:r>
      <w:r w:rsidR="00EC1789" w:rsidRPr="00EA2DB0">
        <w:rPr>
          <w:rFonts w:ascii="Arial" w:hAnsi="Arial" w:cs="Arial"/>
          <w:lang w:eastAsia="en-GB"/>
        </w:rPr>
        <w:t>D</w:t>
      </w:r>
      <w:r w:rsidRPr="00EA2DB0">
        <w:rPr>
          <w:rFonts w:ascii="Arial" w:hAnsi="Arial" w:cs="Arial"/>
          <w:lang w:eastAsia="en-GB"/>
        </w:rPr>
        <w:t>ocumentation</w:t>
      </w:r>
      <w:r w:rsidR="00F9635F" w:rsidRPr="00EA2DB0">
        <w:rPr>
          <w:rFonts w:ascii="Arial" w:hAnsi="Arial" w:cs="Arial"/>
          <w:lang w:eastAsia="en-GB"/>
        </w:rPr>
        <w:t xml:space="preserve"> (</w:t>
      </w:r>
      <w:r w:rsidR="00F77EBF" w:rsidRPr="00EA2DB0">
        <w:rPr>
          <w:rFonts w:ascii="Arial" w:hAnsi="Arial" w:cs="Arial"/>
          <w:lang w:eastAsia="en-GB"/>
        </w:rPr>
        <w:t>further referred to as ‘</w:t>
      </w:r>
      <w:r w:rsidR="00F77EBF" w:rsidRPr="00EA2DB0">
        <w:rPr>
          <w:rFonts w:ascii="Arial" w:hAnsi="Arial" w:cs="Arial"/>
          <w:i/>
          <w:lang w:eastAsia="en-GB"/>
        </w:rPr>
        <w:t>Software</w:t>
      </w:r>
      <w:r w:rsidR="00F77EBF" w:rsidRPr="00EA2DB0">
        <w:rPr>
          <w:rFonts w:ascii="Arial" w:hAnsi="Arial" w:cs="Arial"/>
          <w:lang w:eastAsia="en-GB"/>
        </w:rPr>
        <w:t>’</w:t>
      </w:r>
      <w:r w:rsidR="00F9635F" w:rsidRPr="00EA2DB0">
        <w:rPr>
          <w:rFonts w:ascii="Arial" w:hAnsi="Arial" w:cs="Arial"/>
          <w:lang w:eastAsia="en-GB"/>
        </w:rPr>
        <w:t>)</w:t>
      </w:r>
      <w:r w:rsidR="00F77EBF" w:rsidRPr="00EA2DB0">
        <w:rPr>
          <w:rFonts w:ascii="Arial" w:hAnsi="Arial" w:cs="Arial"/>
          <w:lang w:eastAsia="en-GB"/>
        </w:rPr>
        <w:t xml:space="preserve">, </w:t>
      </w:r>
      <w:r w:rsidR="00F9635F" w:rsidRPr="00EA2DB0">
        <w:rPr>
          <w:rFonts w:ascii="Arial" w:hAnsi="Arial" w:cs="Arial"/>
          <w:lang w:val="en-IE"/>
        </w:rPr>
        <w:t xml:space="preserve">which enables </w:t>
      </w:r>
      <w:r w:rsidR="00EC1789" w:rsidRPr="00EA2DB0">
        <w:rPr>
          <w:rFonts w:ascii="Arial" w:hAnsi="Arial" w:cs="Arial"/>
          <w:lang w:val="en-IE"/>
        </w:rPr>
        <w:t>install</w:t>
      </w:r>
      <w:r w:rsidR="00F9635F" w:rsidRPr="00EA2DB0">
        <w:rPr>
          <w:rFonts w:ascii="Arial" w:hAnsi="Arial" w:cs="Arial"/>
          <w:lang w:val="en-IE"/>
        </w:rPr>
        <w:t xml:space="preserve">ation on the Contractor’s test side: </w:t>
      </w:r>
    </w:p>
    <w:p w14:paraId="687AC2B6" w14:textId="77777777" w:rsidR="00F9635F" w:rsidRPr="00EA2DB0" w:rsidRDefault="00B5752E" w:rsidP="008C709A">
      <w:pPr>
        <w:pStyle w:val="ListParagraph"/>
        <w:ind w:left="426"/>
        <w:jc w:val="both"/>
        <w:rPr>
          <w:rFonts w:ascii="Arial" w:hAnsi="Arial" w:cs="Arial"/>
          <w:i/>
        </w:rPr>
      </w:pPr>
      <w:r w:rsidRPr="00EA2DB0">
        <w:rPr>
          <w:rFonts w:ascii="Arial" w:hAnsi="Arial" w:cs="Arial"/>
          <w:i/>
          <w:highlight w:val="yellow"/>
        </w:rPr>
        <w:t>[</w:t>
      </w:r>
      <w:proofErr w:type="gramStart"/>
      <w:r w:rsidRPr="00EA2DB0">
        <w:rPr>
          <w:rFonts w:ascii="Arial" w:hAnsi="Arial" w:cs="Arial"/>
          <w:i/>
          <w:highlight w:val="yellow"/>
        </w:rPr>
        <w:t>complete</w:t>
      </w:r>
      <w:proofErr w:type="gramEnd"/>
      <w:r w:rsidRPr="00EA2DB0">
        <w:rPr>
          <w:rFonts w:ascii="Arial" w:hAnsi="Arial" w:cs="Arial"/>
          <w:i/>
          <w:highlight w:val="yellow"/>
        </w:rPr>
        <w:t>]</w:t>
      </w:r>
      <w:bookmarkStart w:id="0" w:name="_GoBack"/>
      <w:bookmarkEnd w:id="0"/>
    </w:p>
    <w:p w14:paraId="687AC2B7" w14:textId="77777777" w:rsidR="00B5752E" w:rsidRPr="00EA2DB0" w:rsidRDefault="00B5752E" w:rsidP="008C709A">
      <w:pPr>
        <w:pStyle w:val="ListParagraph"/>
        <w:ind w:left="426"/>
        <w:jc w:val="both"/>
        <w:rPr>
          <w:rFonts w:ascii="Arial" w:hAnsi="Arial" w:cs="Arial"/>
          <w:lang w:val="en-IE"/>
        </w:rPr>
      </w:pPr>
    </w:p>
    <w:p w14:paraId="687AC2B8" w14:textId="77777777" w:rsidR="00F77EBF" w:rsidRPr="00EA2DB0" w:rsidRDefault="00F77EBF" w:rsidP="008C709A">
      <w:pPr>
        <w:pStyle w:val="ListParagraph"/>
        <w:numPr>
          <w:ilvl w:val="0"/>
          <w:numId w:val="23"/>
        </w:numPr>
        <w:ind w:left="426"/>
        <w:jc w:val="both"/>
        <w:rPr>
          <w:rFonts w:ascii="Arial" w:hAnsi="Arial" w:cs="Arial"/>
          <w:lang w:val="en-IE"/>
        </w:rPr>
      </w:pPr>
      <w:r w:rsidRPr="00EA2DB0">
        <w:rPr>
          <w:rFonts w:ascii="Arial" w:hAnsi="Arial" w:cs="Arial"/>
          <w:lang w:eastAsia="en-IE"/>
        </w:rPr>
        <w:t xml:space="preserve">As regards to the </w:t>
      </w:r>
      <w:r w:rsidRPr="00EA2DB0">
        <w:rPr>
          <w:rFonts w:ascii="Arial" w:hAnsi="Arial" w:cs="Arial"/>
          <w:i/>
          <w:lang w:eastAsia="en-IE"/>
        </w:rPr>
        <w:t>Software</w:t>
      </w:r>
      <w:r w:rsidRPr="00EA2DB0">
        <w:rPr>
          <w:rFonts w:ascii="Arial" w:hAnsi="Arial" w:cs="Arial"/>
          <w:lang w:eastAsia="en-IE"/>
        </w:rPr>
        <w:t xml:space="preserve"> for which the intellectual property rights are the property of EMSA or which have been licensed to EMSA by third Parties, and which the Contractor is likely to use in the execution of its obligations under this Contract, EMSA expressly authorises the Contractor to use such </w:t>
      </w:r>
      <w:r w:rsidRPr="00EA2DB0">
        <w:rPr>
          <w:rFonts w:ascii="Arial" w:hAnsi="Arial" w:cs="Arial"/>
          <w:i/>
          <w:lang w:eastAsia="en-IE"/>
        </w:rPr>
        <w:t xml:space="preserve">Software </w:t>
      </w:r>
      <w:r w:rsidRPr="00EA2DB0">
        <w:rPr>
          <w:rFonts w:ascii="Arial" w:hAnsi="Arial" w:cs="Arial"/>
          <w:lang w:eastAsia="en-IE"/>
        </w:rPr>
        <w:t>within the limits strictly necessary for the execution of this Contract.</w:t>
      </w:r>
    </w:p>
    <w:p w14:paraId="687AC2B9" w14:textId="77777777" w:rsidR="00F77EBF" w:rsidRPr="00EA2DB0" w:rsidRDefault="00F77EBF" w:rsidP="008C709A">
      <w:pPr>
        <w:widowControl w:val="0"/>
        <w:autoSpaceDE w:val="0"/>
        <w:autoSpaceDN w:val="0"/>
        <w:adjustRightInd w:val="0"/>
        <w:ind w:left="426"/>
        <w:jc w:val="both"/>
        <w:rPr>
          <w:rFonts w:ascii="Arial" w:hAnsi="Arial" w:cs="Arial"/>
          <w:lang w:eastAsia="en-IE"/>
        </w:rPr>
      </w:pPr>
    </w:p>
    <w:p w14:paraId="687AC2BA" w14:textId="77777777" w:rsidR="00F77EBF" w:rsidRPr="00EA2DB0" w:rsidRDefault="00F77EBF" w:rsidP="008C709A">
      <w:pPr>
        <w:widowControl w:val="0"/>
        <w:autoSpaceDE w:val="0"/>
        <w:autoSpaceDN w:val="0"/>
        <w:adjustRightInd w:val="0"/>
        <w:ind w:left="426" w:right="140"/>
        <w:jc w:val="both"/>
        <w:rPr>
          <w:rFonts w:ascii="Arial" w:hAnsi="Arial" w:cs="Arial"/>
          <w:lang w:eastAsia="en-IE"/>
        </w:rPr>
      </w:pPr>
      <w:r w:rsidRPr="00EA2DB0">
        <w:rPr>
          <w:rFonts w:ascii="Arial" w:hAnsi="Arial" w:cs="Arial"/>
          <w:lang w:eastAsia="en-IE"/>
        </w:rPr>
        <w:t>In view of the preceding paragraph, the Contractor undertakes:</w:t>
      </w:r>
    </w:p>
    <w:p w14:paraId="687AC2BB" w14:textId="77777777" w:rsidR="00F77EBF" w:rsidRPr="00EA2DB0" w:rsidRDefault="00F77EBF" w:rsidP="008C709A">
      <w:pPr>
        <w:widowControl w:val="0"/>
        <w:autoSpaceDE w:val="0"/>
        <w:autoSpaceDN w:val="0"/>
        <w:adjustRightInd w:val="0"/>
        <w:ind w:left="426"/>
        <w:jc w:val="both"/>
        <w:rPr>
          <w:rFonts w:ascii="Arial" w:hAnsi="Arial" w:cs="Arial"/>
          <w:lang w:eastAsia="en-IE"/>
        </w:rPr>
      </w:pPr>
    </w:p>
    <w:p w14:paraId="687AC2BC" w14:textId="1E0FA47F" w:rsidR="00F77EBF" w:rsidRPr="00EA2DB0" w:rsidRDefault="00F77EBF" w:rsidP="00EA2DB0">
      <w:pPr>
        <w:pStyle w:val="ListParagraph"/>
        <w:widowControl w:val="0"/>
        <w:numPr>
          <w:ilvl w:val="0"/>
          <w:numId w:val="25"/>
        </w:numPr>
        <w:autoSpaceDE w:val="0"/>
        <w:autoSpaceDN w:val="0"/>
        <w:adjustRightInd w:val="0"/>
        <w:ind w:right="173"/>
        <w:jc w:val="both"/>
        <w:rPr>
          <w:rFonts w:ascii="Arial" w:hAnsi="Arial" w:cs="Arial"/>
          <w:lang w:eastAsia="en-IE"/>
        </w:rPr>
      </w:pPr>
      <w:r w:rsidRPr="00EA2DB0">
        <w:rPr>
          <w:rFonts w:ascii="Arial" w:hAnsi="Arial" w:cs="Arial"/>
          <w:lang w:eastAsia="en-IE"/>
        </w:rPr>
        <w:t>not</w:t>
      </w:r>
      <w:r w:rsidRPr="00EA2DB0">
        <w:rPr>
          <w:rFonts w:ascii="Arial" w:hAnsi="Arial" w:cs="Arial"/>
          <w:spacing w:val="1"/>
          <w:lang w:eastAsia="en-IE"/>
        </w:rPr>
        <w:t xml:space="preserve"> </w:t>
      </w:r>
      <w:r w:rsidRPr="00EA2DB0">
        <w:rPr>
          <w:rFonts w:ascii="Arial" w:hAnsi="Arial" w:cs="Arial"/>
          <w:lang w:eastAsia="en-IE"/>
        </w:rPr>
        <w:t>to</w:t>
      </w:r>
      <w:r w:rsidRPr="00EA2DB0">
        <w:rPr>
          <w:rFonts w:ascii="Arial" w:hAnsi="Arial" w:cs="Arial"/>
          <w:spacing w:val="1"/>
          <w:lang w:eastAsia="en-IE"/>
        </w:rPr>
        <w:t xml:space="preserve"> </w:t>
      </w:r>
      <w:r w:rsidRPr="00EA2DB0">
        <w:rPr>
          <w:rFonts w:ascii="Arial" w:hAnsi="Arial" w:cs="Arial"/>
          <w:lang w:eastAsia="en-IE"/>
        </w:rPr>
        <w:t>copy</w:t>
      </w:r>
      <w:r w:rsidRPr="00EA2DB0">
        <w:rPr>
          <w:rFonts w:ascii="Arial" w:hAnsi="Arial" w:cs="Arial"/>
          <w:spacing w:val="1"/>
          <w:lang w:eastAsia="en-IE"/>
        </w:rPr>
        <w:t xml:space="preserve"> </w:t>
      </w:r>
      <w:r w:rsidRPr="00EA2DB0">
        <w:rPr>
          <w:rFonts w:ascii="Arial" w:hAnsi="Arial" w:cs="Arial"/>
          <w:lang w:eastAsia="en-IE"/>
        </w:rPr>
        <w:t>any</w:t>
      </w:r>
      <w:r w:rsidRPr="00EA2DB0">
        <w:rPr>
          <w:rFonts w:ascii="Arial" w:hAnsi="Arial" w:cs="Arial"/>
          <w:spacing w:val="1"/>
          <w:lang w:eastAsia="en-IE"/>
        </w:rPr>
        <w:t xml:space="preserve"> </w:t>
      </w:r>
      <w:r w:rsidRPr="00EA2DB0">
        <w:rPr>
          <w:rFonts w:ascii="Arial" w:hAnsi="Arial" w:cs="Arial"/>
          <w:lang w:eastAsia="en-IE"/>
        </w:rPr>
        <w:t xml:space="preserve">such </w:t>
      </w:r>
      <w:r w:rsidRPr="00EA2DB0">
        <w:rPr>
          <w:rFonts w:ascii="Arial" w:hAnsi="Arial" w:cs="Arial"/>
          <w:i/>
          <w:iCs/>
          <w:lang w:eastAsia="en-IE"/>
        </w:rPr>
        <w:t>Software</w:t>
      </w:r>
      <w:r w:rsidRPr="00EA2DB0">
        <w:rPr>
          <w:rFonts w:ascii="Arial" w:hAnsi="Arial" w:cs="Arial"/>
          <w:iCs/>
          <w:lang w:eastAsia="en-IE"/>
        </w:rPr>
        <w:t xml:space="preserve"> </w:t>
      </w:r>
      <w:r w:rsidRPr="00EA2DB0">
        <w:rPr>
          <w:rFonts w:ascii="Arial" w:hAnsi="Arial" w:cs="Arial"/>
          <w:lang w:eastAsia="en-IE"/>
        </w:rPr>
        <w:t xml:space="preserve">without prior written authorisation </w:t>
      </w:r>
      <w:r w:rsidRPr="00EA2DB0">
        <w:rPr>
          <w:rFonts w:ascii="Arial" w:hAnsi="Arial" w:cs="Arial"/>
          <w:spacing w:val="-1"/>
          <w:lang w:eastAsia="en-IE"/>
        </w:rPr>
        <w:t>f</w:t>
      </w:r>
      <w:r w:rsidRPr="00EA2DB0">
        <w:rPr>
          <w:rFonts w:ascii="Arial" w:hAnsi="Arial" w:cs="Arial"/>
          <w:lang w:eastAsia="en-IE"/>
        </w:rPr>
        <w:t>rom</w:t>
      </w:r>
      <w:r w:rsidRPr="00EA2DB0">
        <w:rPr>
          <w:rFonts w:ascii="Arial" w:hAnsi="Arial" w:cs="Arial"/>
          <w:spacing w:val="-2"/>
          <w:lang w:eastAsia="en-IE"/>
        </w:rPr>
        <w:t xml:space="preserve"> </w:t>
      </w:r>
      <w:r w:rsidRPr="00EA2DB0">
        <w:rPr>
          <w:rFonts w:ascii="Arial" w:hAnsi="Arial" w:cs="Arial"/>
          <w:lang w:eastAsia="en-IE"/>
        </w:rPr>
        <w:t>EMSA;</w:t>
      </w:r>
    </w:p>
    <w:p w14:paraId="687AC2BD" w14:textId="65CB92C8" w:rsidR="00F77EBF" w:rsidRPr="00EA2DB0" w:rsidRDefault="00F77EBF" w:rsidP="00EA2DB0">
      <w:pPr>
        <w:pStyle w:val="ListParagraph"/>
        <w:widowControl w:val="0"/>
        <w:numPr>
          <w:ilvl w:val="0"/>
          <w:numId w:val="25"/>
        </w:numPr>
        <w:autoSpaceDE w:val="0"/>
        <w:autoSpaceDN w:val="0"/>
        <w:adjustRightInd w:val="0"/>
        <w:ind w:right="173"/>
        <w:jc w:val="both"/>
        <w:rPr>
          <w:rFonts w:ascii="Arial" w:hAnsi="Arial" w:cs="Arial"/>
          <w:lang w:eastAsia="en-IE"/>
        </w:rPr>
      </w:pPr>
      <w:r w:rsidRPr="00EA2DB0">
        <w:rPr>
          <w:rFonts w:ascii="Arial" w:hAnsi="Arial" w:cs="Arial"/>
          <w:lang w:eastAsia="en-IE"/>
        </w:rPr>
        <w:t xml:space="preserve">to use such </w:t>
      </w:r>
      <w:r w:rsidRPr="00EA2DB0">
        <w:rPr>
          <w:rFonts w:ascii="Arial" w:hAnsi="Arial" w:cs="Arial"/>
          <w:i/>
          <w:iCs/>
          <w:lang w:eastAsia="en-IE"/>
        </w:rPr>
        <w:t>Software</w:t>
      </w:r>
      <w:r w:rsidRPr="00EA2DB0">
        <w:rPr>
          <w:rFonts w:ascii="Arial" w:hAnsi="Arial" w:cs="Arial"/>
          <w:iCs/>
          <w:lang w:eastAsia="en-IE"/>
        </w:rPr>
        <w:t xml:space="preserve"> </w:t>
      </w:r>
      <w:r w:rsidRPr="00EA2DB0">
        <w:rPr>
          <w:rFonts w:ascii="Arial" w:hAnsi="Arial" w:cs="Arial"/>
          <w:lang w:eastAsia="en-IE"/>
        </w:rPr>
        <w:t>exclusively in the context of this Contract;</w:t>
      </w:r>
    </w:p>
    <w:p w14:paraId="687AC2BE" w14:textId="38CC5226" w:rsidR="00F77EBF" w:rsidRPr="00EA2DB0" w:rsidRDefault="00F77EBF" w:rsidP="00EA2DB0">
      <w:pPr>
        <w:pStyle w:val="ListParagraph"/>
        <w:widowControl w:val="0"/>
        <w:numPr>
          <w:ilvl w:val="0"/>
          <w:numId w:val="25"/>
        </w:numPr>
        <w:autoSpaceDE w:val="0"/>
        <w:autoSpaceDN w:val="0"/>
        <w:adjustRightInd w:val="0"/>
        <w:ind w:right="173"/>
        <w:jc w:val="both"/>
        <w:rPr>
          <w:rFonts w:ascii="Arial" w:hAnsi="Arial" w:cs="Arial"/>
          <w:lang w:eastAsia="en-IE"/>
        </w:rPr>
      </w:pPr>
      <w:r w:rsidRPr="00EA2DB0">
        <w:rPr>
          <w:rFonts w:ascii="Arial" w:hAnsi="Arial" w:cs="Arial"/>
          <w:lang w:eastAsia="en-IE"/>
        </w:rPr>
        <w:t>to</w:t>
      </w:r>
      <w:r w:rsidRPr="00EA2DB0">
        <w:rPr>
          <w:rFonts w:ascii="Arial" w:hAnsi="Arial" w:cs="Arial"/>
          <w:spacing w:val="23"/>
          <w:lang w:eastAsia="en-IE"/>
        </w:rPr>
        <w:t xml:space="preserve"> </w:t>
      </w:r>
      <w:r w:rsidRPr="00EA2DB0">
        <w:rPr>
          <w:rFonts w:ascii="Arial" w:hAnsi="Arial" w:cs="Arial"/>
          <w:lang w:eastAsia="en-IE"/>
        </w:rPr>
        <w:t>protect</w:t>
      </w:r>
      <w:r w:rsidRPr="00EA2DB0">
        <w:rPr>
          <w:rFonts w:ascii="Arial" w:hAnsi="Arial" w:cs="Arial"/>
          <w:spacing w:val="23"/>
          <w:lang w:eastAsia="en-IE"/>
        </w:rPr>
        <w:t xml:space="preserve"> </w:t>
      </w:r>
      <w:r w:rsidRPr="00EA2DB0">
        <w:rPr>
          <w:rFonts w:ascii="Arial" w:hAnsi="Arial" w:cs="Arial"/>
          <w:lang w:eastAsia="en-IE"/>
        </w:rPr>
        <w:t>and</w:t>
      </w:r>
      <w:r w:rsidRPr="00EA2DB0">
        <w:rPr>
          <w:rFonts w:ascii="Arial" w:hAnsi="Arial" w:cs="Arial"/>
          <w:spacing w:val="23"/>
          <w:lang w:eastAsia="en-IE"/>
        </w:rPr>
        <w:t xml:space="preserve"> </w:t>
      </w:r>
      <w:r w:rsidRPr="00EA2DB0">
        <w:rPr>
          <w:rFonts w:ascii="Arial" w:hAnsi="Arial" w:cs="Arial"/>
          <w:lang w:eastAsia="en-IE"/>
        </w:rPr>
        <w:t>inde</w:t>
      </w:r>
      <w:r w:rsidRPr="00EA2DB0">
        <w:rPr>
          <w:rFonts w:ascii="Arial" w:hAnsi="Arial" w:cs="Arial"/>
          <w:spacing w:val="-2"/>
          <w:lang w:eastAsia="en-IE"/>
        </w:rPr>
        <w:t>m</w:t>
      </w:r>
      <w:r w:rsidRPr="00EA2DB0">
        <w:rPr>
          <w:rFonts w:ascii="Arial" w:hAnsi="Arial" w:cs="Arial"/>
          <w:lang w:eastAsia="en-IE"/>
        </w:rPr>
        <w:t>nify</w:t>
      </w:r>
      <w:r w:rsidRPr="00EA2DB0">
        <w:rPr>
          <w:rFonts w:ascii="Arial" w:hAnsi="Arial" w:cs="Arial"/>
          <w:spacing w:val="23"/>
          <w:lang w:eastAsia="en-IE"/>
        </w:rPr>
        <w:t xml:space="preserve"> </w:t>
      </w:r>
      <w:r w:rsidRPr="00EA2DB0">
        <w:rPr>
          <w:rFonts w:ascii="Arial" w:hAnsi="Arial" w:cs="Arial"/>
          <w:lang w:eastAsia="en-IE"/>
        </w:rPr>
        <w:t>EMSA against</w:t>
      </w:r>
      <w:r w:rsidRPr="00EA2DB0">
        <w:rPr>
          <w:rFonts w:ascii="Arial" w:hAnsi="Arial" w:cs="Arial"/>
          <w:spacing w:val="22"/>
          <w:lang w:eastAsia="en-IE"/>
        </w:rPr>
        <w:t xml:space="preserve"> </w:t>
      </w:r>
      <w:r w:rsidRPr="00EA2DB0">
        <w:rPr>
          <w:rFonts w:ascii="Arial" w:hAnsi="Arial" w:cs="Arial"/>
          <w:lang w:eastAsia="en-IE"/>
        </w:rPr>
        <w:t>all</w:t>
      </w:r>
      <w:r w:rsidRPr="00EA2DB0">
        <w:rPr>
          <w:rFonts w:ascii="Arial" w:hAnsi="Arial" w:cs="Arial"/>
          <w:spacing w:val="22"/>
          <w:lang w:eastAsia="en-IE"/>
        </w:rPr>
        <w:t xml:space="preserve"> </w:t>
      </w:r>
      <w:r w:rsidRPr="00EA2DB0">
        <w:rPr>
          <w:rFonts w:ascii="Arial" w:hAnsi="Arial" w:cs="Arial"/>
          <w:lang w:eastAsia="en-IE"/>
        </w:rPr>
        <w:t>third-party</w:t>
      </w:r>
      <w:r w:rsidRPr="00EA2DB0">
        <w:rPr>
          <w:rFonts w:ascii="Arial" w:hAnsi="Arial" w:cs="Arial"/>
          <w:spacing w:val="22"/>
          <w:lang w:eastAsia="en-IE"/>
        </w:rPr>
        <w:t xml:space="preserve"> </w:t>
      </w:r>
      <w:r w:rsidRPr="00EA2DB0">
        <w:rPr>
          <w:rFonts w:ascii="Arial" w:hAnsi="Arial" w:cs="Arial"/>
          <w:lang w:eastAsia="en-IE"/>
        </w:rPr>
        <w:t>clai</w:t>
      </w:r>
      <w:r w:rsidRPr="00EA2DB0">
        <w:rPr>
          <w:rFonts w:ascii="Arial" w:hAnsi="Arial" w:cs="Arial"/>
          <w:spacing w:val="-2"/>
          <w:lang w:eastAsia="en-IE"/>
        </w:rPr>
        <w:t>m</w:t>
      </w:r>
      <w:r w:rsidRPr="00EA2DB0">
        <w:rPr>
          <w:rFonts w:ascii="Arial" w:hAnsi="Arial" w:cs="Arial"/>
          <w:lang w:eastAsia="en-IE"/>
        </w:rPr>
        <w:t>s or</w:t>
      </w:r>
      <w:r w:rsidRPr="00EA2DB0">
        <w:rPr>
          <w:rFonts w:ascii="Arial" w:hAnsi="Arial" w:cs="Arial"/>
          <w:spacing w:val="21"/>
          <w:lang w:eastAsia="en-IE"/>
        </w:rPr>
        <w:t xml:space="preserve"> </w:t>
      </w:r>
      <w:r w:rsidRPr="00EA2DB0">
        <w:rPr>
          <w:rFonts w:ascii="Arial" w:hAnsi="Arial" w:cs="Arial"/>
          <w:lang w:eastAsia="en-IE"/>
        </w:rPr>
        <w:t>actions</w:t>
      </w:r>
      <w:r w:rsidRPr="00EA2DB0">
        <w:rPr>
          <w:rFonts w:ascii="Arial" w:hAnsi="Arial" w:cs="Arial"/>
          <w:spacing w:val="21"/>
          <w:lang w:eastAsia="en-IE"/>
        </w:rPr>
        <w:t xml:space="preserve"> </w:t>
      </w:r>
      <w:r w:rsidRPr="00EA2DB0">
        <w:rPr>
          <w:rFonts w:ascii="Arial" w:hAnsi="Arial" w:cs="Arial"/>
          <w:lang w:eastAsia="en-IE"/>
        </w:rPr>
        <w:t>alleging</w:t>
      </w:r>
      <w:r w:rsidRPr="00EA2DB0">
        <w:rPr>
          <w:rFonts w:ascii="Arial" w:hAnsi="Arial" w:cs="Arial"/>
          <w:spacing w:val="21"/>
          <w:lang w:eastAsia="en-IE"/>
        </w:rPr>
        <w:t xml:space="preserve"> </w:t>
      </w:r>
      <w:r w:rsidRPr="00EA2DB0">
        <w:rPr>
          <w:rFonts w:ascii="Arial" w:hAnsi="Arial" w:cs="Arial"/>
          <w:lang w:eastAsia="en-IE"/>
        </w:rPr>
        <w:t>a</w:t>
      </w:r>
      <w:r w:rsidRPr="00EA2DB0">
        <w:rPr>
          <w:rFonts w:ascii="Arial" w:hAnsi="Arial" w:cs="Arial"/>
          <w:spacing w:val="21"/>
          <w:lang w:eastAsia="en-IE"/>
        </w:rPr>
        <w:t xml:space="preserve"> </w:t>
      </w:r>
      <w:r w:rsidRPr="00EA2DB0">
        <w:rPr>
          <w:rFonts w:ascii="Arial" w:hAnsi="Arial" w:cs="Arial"/>
          <w:lang w:eastAsia="en-IE"/>
        </w:rPr>
        <w:t>breach</w:t>
      </w:r>
      <w:r w:rsidRPr="00EA2DB0">
        <w:rPr>
          <w:rFonts w:ascii="Arial" w:hAnsi="Arial" w:cs="Arial"/>
          <w:spacing w:val="21"/>
          <w:lang w:eastAsia="en-IE"/>
        </w:rPr>
        <w:t xml:space="preserve"> </w:t>
      </w:r>
      <w:r w:rsidRPr="00EA2DB0">
        <w:rPr>
          <w:rFonts w:ascii="Arial" w:hAnsi="Arial" w:cs="Arial"/>
          <w:lang w:eastAsia="en-IE"/>
        </w:rPr>
        <w:t>of</w:t>
      </w:r>
      <w:r w:rsidR="00EA2DB0">
        <w:rPr>
          <w:rFonts w:ascii="Arial" w:hAnsi="Arial" w:cs="Arial"/>
          <w:lang w:eastAsia="en-IE"/>
        </w:rPr>
        <w:t xml:space="preserve"> </w:t>
      </w:r>
      <w:r w:rsidRPr="00EA2DB0">
        <w:rPr>
          <w:rFonts w:ascii="Arial" w:hAnsi="Arial" w:cs="Arial"/>
          <w:lang w:eastAsia="en-IE"/>
        </w:rPr>
        <w:t>their</w:t>
      </w:r>
      <w:r w:rsidRPr="00EA2DB0">
        <w:rPr>
          <w:rFonts w:ascii="Arial" w:hAnsi="Arial" w:cs="Arial"/>
          <w:spacing w:val="18"/>
          <w:lang w:eastAsia="en-IE"/>
        </w:rPr>
        <w:t xml:space="preserve"> </w:t>
      </w:r>
      <w:r w:rsidRPr="00EA2DB0">
        <w:rPr>
          <w:rFonts w:ascii="Arial" w:hAnsi="Arial" w:cs="Arial"/>
          <w:iCs/>
          <w:lang w:eastAsia="en-IE"/>
        </w:rPr>
        <w:t>Intellectual</w:t>
      </w:r>
      <w:r w:rsidRPr="00EA2DB0">
        <w:rPr>
          <w:rFonts w:ascii="Arial" w:hAnsi="Arial" w:cs="Arial"/>
          <w:iCs/>
          <w:spacing w:val="19"/>
          <w:lang w:eastAsia="en-IE"/>
        </w:rPr>
        <w:t xml:space="preserve"> </w:t>
      </w:r>
      <w:r w:rsidRPr="00EA2DB0">
        <w:rPr>
          <w:rFonts w:ascii="Arial" w:hAnsi="Arial" w:cs="Arial"/>
          <w:iCs/>
          <w:lang w:eastAsia="en-IE"/>
        </w:rPr>
        <w:t>property</w:t>
      </w:r>
      <w:r w:rsidRPr="00EA2DB0">
        <w:rPr>
          <w:rFonts w:ascii="Arial" w:hAnsi="Arial" w:cs="Arial"/>
          <w:iCs/>
          <w:spacing w:val="19"/>
          <w:lang w:eastAsia="en-IE"/>
        </w:rPr>
        <w:t xml:space="preserve"> </w:t>
      </w:r>
      <w:r w:rsidRPr="00EA2DB0">
        <w:rPr>
          <w:rFonts w:ascii="Arial" w:hAnsi="Arial" w:cs="Arial"/>
          <w:iCs/>
          <w:lang w:eastAsia="en-IE"/>
        </w:rPr>
        <w:t>right</w:t>
      </w:r>
      <w:r w:rsidRPr="00EA2DB0">
        <w:rPr>
          <w:rFonts w:ascii="Arial" w:hAnsi="Arial" w:cs="Arial"/>
          <w:iCs/>
          <w:spacing w:val="1"/>
          <w:lang w:eastAsia="en-IE"/>
        </w:rPr>
        <w:t>s</w:t>
      </w:r>
      <w:r w:rsidRPr="00EA2DB0">
        <w:rPr>
          <w:rFonts w:ascii="Arial" w:hAnsi="Arial" w:cs="Arial"/>
          <w:lang w:eastAsia="en-IE"/>
        </w:rPr>
        <w:t>,</w:t>
      </w:r>
      <w:r w:rsidRPr="00EA2DB0">
        <w:rPr>
          <w:rFonts w:ascii="Arial" w:hAnsi="Arial" w:cs="Arial"/>
          <w:spacing w:val="19"/>
          <w:lang w:eastAsia="en-IE"/>
        </w:rPr>
        <w:t xml:space="preserve"> </w:t>
      </w:r>
      <w:r w:rsidRPr="00EA2DB0">
        <w:rPr>
          <w:rFonts w:ascii="Arial" w:hAnsi="Arial" w:cs="Arial"/>
          <w:lang w:eastAsia="en-IE"/>
        </w:rPr>
        <w:t>or</w:t>
      </w:r>
      <w:r w:rsidRPr="00EA2DB0">
        <w:rPr>
          <w:rFonts w:ascii="Arial" w:hAnsi="Arial" w:cs="Arial"/>
          <w:spacing w:val="19"/>
          <w:lang w:eastAsia="en-IE"/>
        </w:rPr>
        <w:t xml:space="preserve"> </w:t>
      </w:r>
      <w:r w:rsidRPr="00EA2DB0">
        <w:rPr>
          <w:rFonts w:ascii="Arial" w:hAnsi="Arial" w:cs="Arial"/>
          <w:lang w:eastAsia="en-IE"/>
        </w:rPr>
        <w:t>a</w:t>
      </w:r>
      <w:r w:rsidRPr="00EA2DB0">
        <w:rPr>
          <w:rFonts w:ascii="Arial" w:hAnsi="Arial" w:cs="Arial"/>
          <w:spacing w:val="19"/>
          <w:lang w:eastAsia="en-IE"/>
        </w:rPr>
        <w:t xml:space="preserve"> </w:t>
      </w:r>
      <w:r w:rsidRPr="00EA2DB0">
        <w:rPr>
          <w:rFonts w:ascii="Arial" w:hAnsi="Arial" w:cs="Arial"/>
          <w:lang w:eastAsia="en-IE"/>
        </w:rPr>
        <w:t>use of</w:t>
      </w:r>
      <w:r w:rsidRPr="00EA2DB0">
        <w:rPr>
          <w:rFonts w:ascii="Arial" w:hAnsi="Arial" w:cs="Arial"/>
          <w:spacing w:val="1"/>
          <w:lang w:eastAsia="en-IE"/>
        </w:rPr>
        <w:t xml:space="preserve"> </w:t>
      </w:r>
      <w:r w:rsidRPr="00EA2DB0">
        <w:rPr>
          <w:rFonts w:ascii="Arial" w:hAnsi="Arial" w:cs="Arial"/>
          <w:lang w:eastAsia="en-IE"/>
        </w:rPr>
        <w:t>such</w:t>
      </w:r>
      <w:r w:rsidRPr="00EA2DB0">
        <w:rPr>
          <w:rFonts w:ascii="Arial" w:hAnsi="Arial" w:cs="Arial"/>
          <w:spacing w:val="1"/>
          <w:lang w:eastAsia="en-IE"/>
        </w:rPr>
        <w:t xml:space="preserve"> </w:t>
      </w:r>
      <w:r w:rsidRPr="00EA2DB0">
        <w:rPr>
          <w:rFonts w:ascii="Arial" w:hAnsi="Arial" w:cs="Arial"/>
          <w:i/>
          <w:lang w:eastAsia="en-IE"/>
        </w:rPr>
        <w:t>S</w:t>
      </w:r>
      <w:r w:rsidRPr="00EA2DB0">
        <w:rPr>
          <w:rFonts w:ascii="Arial" w:hAnsi="Arial" w:cs="Arial"/>
          <w:i/>
          <w:iCs/>
          <w:lang w:eastAsia="en-IE"/>
        </w:rPr>
        <w:t>oftware</w:t>
      </w:r>
      <w:r w:rsidRPr="00EA2DB0">
        <w:rPr>
          <w:rFonts w:ascii="Arial" w:hAnsi="Arial" w:cs="Arial"/>
          <w:iCs/>
          <w:lang w:eastAsia="en-IE"/>
        </w:rPr>
        <w:t xml:space="preserve"> </w:t>
      </w:r>
      <w:r w:rsidRPr="00EA2DB0">
        <w:rPr>
          <w:rFonts w:ascii="Arial" w:hAnsi="Arial" w:cs="Arial"/>
          <w:lang w:eastAsia="en-IE"/>
        </w:rPr>
        <w:t>in contravention with the present Article</w:t>
      </w:r>
      <w:r w:rsidR="00EA2DB0">
        <w:rPr>
          <w:rFonts w:ascii="Arial" w:hAnsi="Arial" w:cs="Arial"/>
          <w:lang w:eastAsia="en-IE"/>
        </w:rPr>
        <w:t>;</w:t>
      </w:r>
    </w:p>
    <w:p w14:paraId="687AC2BF" w14:textId="25383D48" w:rsidR="00F77EBF" w:rsidRPr="00EA2DB0" w:rsidRDefault="00F77EBF" w:rsidP="00EA2DB0">
      <w:pPr>
        <w:pStyle w:val="ListParagraph"/>
        <w:widowControl w:val="0"/>
        <w:numPr>
          <w:ilvl w:val="0"/>
          <w:numId w:val="26"/>
        </w:numPr>
        <w:autoSpaceDE w:val="0"/>
        <w:autoSpaceDN w:val="0"/>
        <w:adjustRightInd w:val="0"/>
        <w:ind w:right="173"/>
        <w:jc w:val="both"/>
        <w:rPr>
          <w:rFonts w:ascii="Arial" w:hAnsi="Arial" w:cs="Arial"/>
          <w:lang w:eastAsia="en-IE"/>
        </w:rPr>
      </w:pPr>
      <w:r w:rsidRPr="00EA2DB0">
        <w:rPr>
          <w:rFonts w:ascii="Arial" w:hAnsi="Arial" w:cs="Arial"/>
          <w:lang w:eastAsia="en-IE"/>
        </w:rPr>
        <w:t>to</w:t>
      </w:r>
      <w:r w:rsidRPr="00EA2DB0">
        <w:rPr>
          <w:rFonts w:ascii="Arial" w:hAnsi="Arial" w:cs="Arial"/>
          <w:spacing w:val="12"/>
          <w:lang w:eastAsia="en-IE"/>
        </w:rPr>
        <w:t xml:space="preserve"> </w:t>
      </w:r>
      <w:r w:rsidRPr="00EA2DB0">
        <w:rPr>
          <w:rFonts w:ascii="Arial" w:hAnsi="Arial" w:cs="Arial"/>
          <w:lang w:eastAsia="en-IE"/>
        </w:rPr>
        <w:t>take</w:t>
      </w:r>
      <w:r w:rsidRPr="00EA2DB0">
        <w:rPr>
          <w:rFonts w:ascii="Arial" w:hAnsi="Arial" w:cs="Arial"/>
          <w:spacing w:val="12"/>
          <w:lang w:eastAsia="en-IE"/>
        </w:rPr>
        <w:t xml:space="preserve"> </w:t>
      </w:r>
      <w:r w:rsidRPr="00EA2DB0">
        <w:rPr>
          <w:rFonts w:ascii="Arial" w:hAnsi="Arial" w:cs="Arial"/>
          <w:lang w:eastAsia="en-IE"/>
        </w:rPr>
        <w:t>all</w:t>
      </w:r>
      <w:r w:rsidRPr="00EA2DB0">
        <w:rPr>
          <w:rFonts w:ascii="Arial" w:hAnsi="Arial" w:cs="Arial"/>
          <w:spacing w:val="12"/>
          <w:lang w:eastAsia="en-IE"/>
        </w:rPr>
        <w:t xml:space="preserve"> </w:t>
      </w:r>
      <w:r w:rsidRPr="00EA2DB0">
        <w:rPr>
          <w:rFonts w:ascii="Arial" w:hAnsi="Arial" w:cs="Arial"/>
          <w:spacing w:val="-2"/>
          <w:lang w:eastAsia="en-IE"/>
        </w:rPr>
        <w:t>m</w:t>
      </w:r>
      <w:r w:rsidRPr="00EA2DB0">
        <w:rPr>
          <w:rFonts w:ascii="Arial" w:hAnsi="Arial" w:cs="Arial"/>
          <w:lang w:eastAsia="en-IE"/>
        </w:rPr>
        <w:t>easures</w:t>
      </w:r>
      <w:r w:rsidRPr="00EA2DB0">
        <w:rPr>
          <w:rFonts w:ascii="Arial" w:hAnsi="Arial" w:cs="Arial"/>
          <w:spacing w:val="12"/>
          <w:lang w:eastAsia="en-IE"/>
        </w:rPr>
        <w:t xml:space="preserve"> </w:t>
      </w:r>
      <w:r w:rsidRPr="00EA2DB0">
        <w:rPr>
          <w:rFonts w:ascii="Arial" w:hAnsi="Arial" w:cs="Arial"/>
          <w:lang w:eastAsia="en-IE"/>
        </w:rPr>
        <w:t>necessary</w:t>
      </w:r>
      <w:r w:rsidRPr="00EA2DB0">
        <w:rPr>
          <w:rFonts w:ascii="Arial" w:hAnsi="Arial" w:cs="Arial"/>
          <w:spacing w:val="12"/>
          <w:lang w:eastAsia="en-IE"/>
        </w:rPr>
        <w:t xml:space="preserve"> </w:t>
      </w:r>
      <w:r w:rsidRPr="00EA2DB0">
        <w:rPr>
          <w:rFonts w:ascii="Arial" w:hAnsi="Arial" w:cs="Arial"/>
          <w:lang w:eastAsia="en-IE"/>
        </w:rPr>
        <w:t>vis-à-vis</w:t>
      </w:r>
      <w:r w:rsidRPr="00EA2DB0">
        <w:rPr>
          <w:rFonts w:ascii="Arial" w:hAnsi="Arial" w:cs="Arial"/>
          <w:spacing w:val="12"/>
          <w:lang w:eastAsia="en-IE"/>
        </w:rPr>
        <w:t xml:space="preserve"> </w:t>
      </w:r>
      <w:r w:rsidRPr="00EA2DB0">
        <w:rPr>
          <w:rFonts w:ascii="Arial" w:hAnsi="Arial" w:cs="Arial"/>
          <w:lang w:eastAsia="en-IE"/>
        </w:rPr>
        <w:t>its</w:t>
      </w:r>
      <w:r w:rsidRPr="00EA2DB0">
        <w:rPr>
          <w:rFonts w:ascii="Arial" w:hAnsi="Arial" w:cs="Arial"/>
          <w:spacing w:val="12"/>
          <w:lang w:eastAsia="en-IE"/>
        </w:rPr>
        <w:t xml:space="preserve"> </w:t>
      </w:r>
      <w:r w:rsidRPr="00EA2DB0">
        <w:rPr>
          <w:rFonts w:ascii="Arial" w:hAnsi="Arial" w:cs="Arial"/>
          <w:lang w:eastAsia="en-IE"/>
        </w:rPr>
        <w:t>end</w:t>
      </w:r>
      <w:r w:rsidRPr="00EA2DB0">
        <w:rPr>
          <w:rFonts w:ascii="Arial" w:hAnsi="Arial" w:cs="Arial"/>
          <w:spacing w:val="12"/>
          <w:lang w:eastAsia="en-IE"/>
        </w:rPr>
        <w:t xml:space="preserve"> </w:t>
      </w:r>
      <w:r w:rsidRPr="00EA2DB0">
        <w:rPr>
          <w:rFonts w:ascii="Arial" w:hAnsi="Arial" w:cs="Arial"/>
          <w:lang w:eastAsia="en-IE"/>
        </w:rPr>
        <w:t>user</w:t>
      </w:r>
      <w:r w:rsidRPr="00EA2DB0">
        <w:rPr>
          <w:rFonts w:ascii="Arial" w:hAnsi="Arial" w:cs="Arial"/>
          <w:spacing w:val="12"/>
          <w:lang w:eastAsia="en-IE"/>
        </w:rPr>
        <w:t xml:space="preserve"> </w:t>
      </w:r>
      <w:r w:rsidRPr="00EA2DB0">
        <w:rPr>
          <w:rFonts w:ascii="Arial" w:hAnsi="Arial" w:cs="Arial"/>
          <w:lang w:eastAsia="en-IE"/>
        </w:rPr>
        <w:t>personnel</w:t>
      </w:r>
      <w:r w:rsidRPr="00EA2DB0">
        <w:rPr>
          <w:rFonts w:ascii="Arial" w:hAnsi="Arial" w:cs="Arial"/>
          <w:spacing w:val="12"/>
          <w:lang w:eastAsia="en-IE"/>
        </w:rPr>
        <w:t xml:space="preserve"> </w:t>
      </w:r>
      <w:r w:rsidRPr="00EA2DB0">
        <w:rPr>
          <w:rFonts w:ascii="Arial" w:hAnsi="Arial" w:cs="Arial"/>
          <w:lang w:eastAsia="en-IE"/>
        </w:rPr>
        <w:t>and persons</w:t>
      </w:r>
      <w:r w:rsidRPr="00EA2DB0">
        <w:rPr>
          <w:rFonts w:ascii="Arial" w:hAnsi="Arial" w:cs="Arial"/>
          <w:spacing w:val="1"/>
          <w:lang w:eastAsia="en-IE"/>
        </w:rPr>
        <w:t xml:space="preserve"> </w:t>
      </w:r>
      <w:r w:rsidRPr="00EA2DB0">
        <w:rPr>
          <w:rFonts w:ascii="Arial" w:hAnsi="Arial" w:cs="Arial"/>
          <w:lang w:eastAsia="en-IE"/>
        </w:rPr>
        <w:t>having</w:t>
      </w:r>
      <w:r w:rsidRPr="00EA2DB0">
        <w:rPr>
          <w:rFonts w:ascii="Arial" w:hAnsi="Arial" w:cs="Arial"/>
          <w:spacing w:val="1"/>
          <w:lang w:eastAsia="en-IE"/>
        </w:rPr>
        <w:t xml:space="preserve"> </w:t>
      </w:r>
      <w:r w:rsidRPr="00EA2DB0">
        <w:rPr>
          <w:rFonts w:ascii="Arial" w:hAnsi="Arial" w:cs="Arial"/>
          <w:lang w:eastAsia="en-IE"/>
        </w:rPr>
        <w:t>access</w:t>
      </w:r>
      <w:r w:rsidRPr="00EA2DB0">
        <w:rPr>
          <w:rFonts w:ascii="Arial" w:hAnsi="Arial" w:cs="Arial"/>
          <w:spacing w:val="1"/>
          <w:lang w:eastAsia="en-IE"/>
        </w:rPr>
        <w:t xml:space="preserve"> </w:t>
      </w:r>
      <w:r w:rsidRPr="00EA2DB0">
        <w:rPr>
          <w:rFonts w:ascii="Arial" w:hAnsi="Arial" w:cs="Arial"/>
          <w:lang w:eastAsia="en-IE"/>
        </w:rPr>
        <w:t>to</w:t>
      </w:r>
      <w:r w:rsidRPr="00EA2DB0">
        <w:rPr>
          <w:rFonts w:ascii="Arial" w:hAnsi="Arial" w:cs="Arial"/>
          <w:spacing w:val="1"/>
          <w:lang w:eastAsia="en-IE"/>
        </w:rPr>
        <w:t xml:space="preserve"> </w:t>
      </w:r>
      <w:r w:rsidRPr="00EA2DB0">
        <w:rPr>
          <w:rFonts w:ascii="Arial" w:hAnsi="Arial" w:cs="Arial"/>
          <w:lang w:eastAsia="en-IE"/>
        </w:rPr>
        <w:t>the</w:t>
      </w:r>
      <w:r w:rsidRPr="00EA2DB0">
        <w:rPr>
          <w:rFonts w:ascii="Arial" w:hAnsi="Arial" w:cs="Arial"/>
          <w:spacing w:val="1"/>
          <w:lang w:eastAsia="en-IE"/>
        </w:rPr>
        <w:t xml:space="preserve"> </w:t>
      </w:r>
      <w:r w:rsidRPr="00EA2DB0">
        <w:rPr>
          <w:rFonts w:ascii="Arial" w:hAnsi="Arial" w:cs="Arial"/>
          <w:i/>
          <w:iCs/>
          <w:lang w:eastAsia="en-IE"/>
        </w:rPr>
        <w:t>Software</w:t>
      </w:r>
      <w:r w:rsidRPr="00EA2DB0">
        <w:rPr>
          <w:rFonts w:ascii="Arial" w:hAnsi="Arial" w:cs="Arial"/>
          <w:lang w:eastAsia="en-IE"/>
        </w:rPr>
        <w:t>, to ensure that the con</w:t>
      </w:r>
      <w:r w:rsidRPr="00EA2DB0">
        <w:rPr>
          <w:rFonts w:ascii="Arial" w:hAnsi="Arial" w:cs="Arial"/>
          <w:spacing w:val="-1"/>
          <w:lang w:eastAsia="en-IE"/>
        </w:rPr>
        <w:t>f</w:t>
      </w:r>
      <w:r w:rsidRPr="00EA2DB0">
        <w:rPr>
          <w:rFonts w:ascii="Arial" w:hAnsi="Arial" w:cs="Arial"/>
          <w:lang w:eastAsia="en-IE"/>
        </w:rPr>
        <w:t>identiality of</w:t>
      </w:r>
      <w:r w:rsidRPr="00EA2DB0">
        <w:rPr>
          <w:rFonts w:ascii="Arial" w:hAnsi="Arial" w:cs="Arial"/>
          <w:spacing w:val="-1"/>
          <w:lang w:eastAsia="en-IE"/>
        </w:rPr>
        <w:t xml:space="preserve"> </w:t>
      </w:r>
      <w:r w:rsidRPr="00EA2DB0">
        <w:rPr>
          <w:rFonts w:ascii="Arial" w:hAnsi="Arial" w:cs="Arial"/>
          <w:lang w:eastAsia="en-IE"/>
        </w:rPr>
        <w:t xml:space="preserve">the </w:t>
      </w:r>
      <w:r w:rsidRPr="00EA2DB0">
        <w:rPr>
          <w:rFonts w:ascii="Arial" w:hAnsi="Arial" w:cs="Arial"/>
          <w:i/>
          <w:iCs/>
          <w:lang w:eastAsia="en-IE"/>
        </w:rPr>
        <w:t>Software</w:t>
      </w:r>
      <w:r w:rsidRPr="00EA2DB0">
        <w:rPr>
          <w:rFonts w:ascii="Arial" w:hAnsi="Arial" w:cs="Arial"/>
          <w:iCs/>
          <w:lang w:eastAsia="en-IE"/>
        </w:rPr>
        <w:t xml:space="preserve"> </w:t>
      </w:r>
      <w:r w:rsidRPr="00EA2DB0">
        <w:rPr>
          <w:rFonts w:ascii="Arial" w:hAnsi="Arial" w:cs="Arial"/>
          <w:lang w:eastAsia="en-IE"/>
        </w:rPr>
        <w:t>is observed;</w:t>
      </w:r>
    </w:p>
    <w:p w14:paraId="687AC2C0" w14:textId="43EE0306" w:rsidR="00F77EBF" w:rsidRPr="00EA2DB0" w:rsidRDefault="00F77EBF" w:rsidP="00EA2DB0">
      <w:pPr>
        <w:pStyle w:val="ListParagraph"/>
        <w:widowControl w:val="0"/>
        <w:numPr>
          <w:ilvl w:val="0"/>
          <w:numId w:val="26"/>
        </w:numPr>
        <w:autoSpaceDE w:val="0"/>
        <w:autoSpaceDN w:val="0"/>
        <w:adjustRightInd w:val="0"/>
        <w:ind w:right="173"/>
        <w:jc w:val="both"/>
        <w:rPr>
          <w:rFonts w:ascii="Arial" w:hAnsi="Arial" w:cs="Arial"/>
          <w:lang w:eastAsia="en-IE"/>
        </w:rPr>
      </w:pPr>
      <w:r w:rsidRPr="00EA2DB0">
        <w:rPr>
          <w:rFonts w:ascii="Arial" w:hAnsi="Arial" w:cs="Arial"/>
          <w:lang w:eastAsia="en-IE"/>
        </w:rPr>
        <w:t xml:space="preserve">not to pledge, assign, sub-license, transfer or lend, for payment or otherwise, the </w:t>
      </w:r>
      <w:r w:rsidRPr="00EA2DB0">
        <w:rPr>
          <w:rFonts w:ascii="Arial" w:hAnsi="Arial" w:cs="Arial"/>
          <w:i/>
          <w:lang w:eastAsia="en-IE"/>
        </w:rPr>
        <w:t>Software</w:t>
      </w:r>
      <w:r w:rsidRPr="00EA2DB0">
        <w:rPr>
          <w:rFonts w:ascii="Arial" w:hAnsi="Arial" w:cs="Arial"/>
          <w:lang w:eastAsia="en-IE"/>
        </w:rPr>
        <w:t>;</w:t>
      </w:r>
    </w:p>
    <w:p w14:paraId="687AC2C1" w14:textId="77777777" w:rsidR="00F77EBF" w:rsidRPr="00EA2DB0" w:rsidRDefault="00F77EBF" w:rsidP="00EA2DB0">
      <w:pPr>
        <w:widowControl w:val="0"/>
        <w:autoSpaceDE w:val="0"/>
        <w:autoSpaceDN w:val="0"/>
        <w:adjustRightInd w:val="0"/>
        <w:ind w:left="1134" w:right="173"/>
        <w:jc w:val="both"/>
        <w:rPr>
          <w:rFonts w:ascii="Arial" w:hAnsi="Arial" w:cs="Arial"/>
          <w:lang w:eastAsia="en-IE"/>
        </w:rPr>
      </w:pPr>
      <w:r w:rsidRPr="00EA2DB0">
        <w:rPr>
          <w:rFonts w:ascii="Arial" w:hAnsi="Arial" w:cs="Arial"/>
          <w:lang w:eastAsia="en-IE"/>
        </w:rPr>
        <w:t>to inform EMSA immediately in the event of seizure, to protest against it and to take all necessary steps in order to safeguard the integrity of EMSA’s  intellectual property rights.</w:t>
      </w:r>
    </w:p>
    <w:p w14:paraId="687AC2C2" w14:textId="77777777" w:rsidR="00F77EBF" w:rsidRPr="00EA2DB0" w:rsidRDefault="00F77EBF" w:rsidP="008C709A">
      <w:pPr>
        <w:widowControl w:val="0"/>
        <w:autoSpaceDE w:val="0"/>
        <w:autoSpaceDN w:val="0"/>
        <w:adjustRightInd w:val="0"/>
        <w:spacing w:line="360" w:lineRule="auto"/>
        <w:ind w:left="426" w:right="173"/>
        <w:jc w:val="both"/>
        <w:rPr>
          <w:rFonts w:ascii="Arial" w:hAnsi="Arial" w:cs="Arial"/>
          <w:lang w:eastAsia="en-IE"/>
        </w:rPr>
      </w:pPr>
    </w:p>
    <w:p w14:paraId="687AC2C3" w14:textId="77777777" w:rsidR="00F77EBF" w:rsidRPr="00EA2DB0" w:rsidRDefault="00F77EBF" w:rsidP="008C709A">
      <w:pPr>
        <w:pStyle w:val="ListParagraph"/>
        <w:numPr>
          <w:ilvl w:val="0"/>
          <w:numId w:val="23"/>
        </w:numPr>
        <w:ind w:left="426"/>
        <w:jc w:val="both"/>
        <w:rPr>
          <w:rFonts w:ascii="Arial" w:hAnsi="Arial" w:cs="Arial"/>
          <w:lang w:val="en-IE"/>
        </w:rPr>
      </w:pPr>
      <w:r w:rsidRPr="00EA2DB0">
        <w:rPr>
          <w:rFonts w:ascii="Arial" w:hAnsi="Arial" w:cs="Arial"/>
          <w:lang w:eastAsia="en-IE"/>
        </w:rPr>
        <w:t>Each</w:t>
      </w:r>
      <w:r w:rsidRPr="00EA2DB0">
        <w:rPr>
          <w:rFonts w:ascii="Arial" w:hAnsi="Arial" w:cs="Arial"/>
          <w:spacing w:val="28"/>
          <w:lang w:eastAsia="en-IE"/>
        </w:rPr>
        <w:t xml:space="preserve"> </w:t>
      </w:r>
      <w:r w:rsidRPr="00EA2DB0">
        <w:rPr>
          <w:rFonts w:ascii="Arial" w:hAnsi="Arial" w:cs="Arial"/>
          <w:lang w:eastAsia="en-IE"/>
        </w:rPr>
        <w:t>party</w:t>
      </w:r>
      <w:r w:rsidRPr="00EA2DB0">
        <w:rPr>
          <w:rFonts w:ascii="Arial" w:hAnsi="Arial" w:cs="Arial"/>
          <w:spacing w:val="28"/>
          <w:lang w:eastAsia="en-IE"/>
        </w:rPr>
        <w:t xml:space="preserve"> </w:t>
      </w:r>
      <w:r w:rsidRPr="00EA2DB0">
        <w:rPr>
          <w:rFonts w:ascii="Arial" w:hAnsi="Arial" w:cs="Arial"/>
          <w:lang w:eastAsia="en-IE"/>
        </w:rPr>
        <w:t>shall</w:t>
      </w:r>
      <w:r w:rsidRPr="00EA2DB0">
        <w:rPr>
          <w:rFonts w:ascii="Arial" w:hAnsi="Arial" w:cs="Arial"/>
          <w:spacing w:val="28"/>
          <w:lang w:eastAsia="en-IE"/>
        </w:rPr>
        <w:t xml:space="preserve"> </w:t>
      </w:r>
      <w:r w:rsidRPr="00EA2DB0">
        <w:rPr>
          <w:rFonts w:ascii="Arial" w:hAnsi="Arial" w:cs="Arial"/>
          <w:lang w:eastAsia="en-IE"/>
        </w:rPr>
        <w:t>inform</w:t>
      </w:r>
      <w:r w:rsidRPr="00EA2DB0">
        <w:rPr>
          <w:rFonts w:ascii="Arial" w:hAnsi="Arial" w:cs="Arial"/>
          <w:spacing w:val="26"/>
          <w:lang w:eastAsia="en-IE"/>
        </w:rPr>
        <w:t xml:space="preserve"> </w:t>
      </w:r>
      <w:r w:rsidRPr="00EA2DB0">
        <w:rPr>
          <w:rFonts w:ascii="Arial" w:hAnsi="Arial" w:cs="Arial"/>
          <w:lang w:eastAsia="en-IE"/>
        </w:rPr>
        <w:t>the</w:t>
      </w:r>
      <w:r w:rsidRPr="00EA2DB0">
        <w:rPr>
          <w:rFonts w:ascii="Arial" w:hAnsi="Arial" w:cs="Arial"/>
          <w:spacing w:val="28"/>
          <w:lang w:eastAsia="en-IE"/>
        </w:rPr>
        <w:t xml:space="preserve"> </w:t>
      </w:r>
      <w:r w:rsidRPr="00EA2DB0">
        <w:rPr>
          <w:rFonts w:ascii="Arial" w:hAnsi="Arial" w:cs="Arial"/>
          <w:lang w:eastAsia="en-IE"/>
        </w:rPr>
        <w:t>other</w:t>
      </w:r>
      <w:r w:rsidRPr="00EA2DB0">
        <w:rPr>
          <w:rFonts w:ascii="Arial" w:hAnsi="Arial" w:cs="Arial"/>
          <w:spacing w:val="28"/>
          <w:lang w:eastAsia="en-IE"/>
        </w:rPr>
        <w:t xml:space="preserve"> </w:t>
      </w:r>
      <w:r w:rsidRPr="00EA2DB0">
        <w:rPr>
          <w:rFonts w:ascii="Arial" w:hAnsi="Arial" w:cs="Arial"/>
          <w:lang w:eastAsia="en-IE"/>
        </w:rPr>
        <w:t>par</w:t>
      </w:r>
      <w:r w:rsidRPr="00EA2DB0">
        <w:rPr>
          <w:rFonts w:ascii="Arial" w:hAnsi="Arial" w:cs="Arial"/>
          <w:spacing w:val="-1"/>
          <w:lang w:eastAsia="en-IE"/>
        </w:rPr>
        <w:t>t</w:t>
      </w:r>
      <w:r w:rsidRPr="00EA2DB0">
        <w:rPr>
          <w:rFonts w:ascii="Arial" w:hAnsi="Arial" w:cs="Arial"/>
          <w:lang w:eastAsia="en-IE"/>
        </w:rPr>
        <w:t>y</w:t>
      </w:r>
      <w:r w:rsidRPr="00EA2DB0">
        <w:rPr>
          <w:rFonts w:ascii="Arial" w:hAnsi="Arial" w:cs="Arial"/>
          <w:spacing w:val="27"/>
          <w:lang w:eastAsia="en-IE"/>
        </w:rPr>
        <w:t xml:space="preserve"> </w:t>
      </w:r>
      <w:r w:rsidRPr="00EA2DB0">
        <w:rPr>
          <w:rFonts w:ascii="Arial" w:hAnsi="Arial" w:cs="Arial"/>
          <w:lang w:eastAsia="en-IE"/>
        </w:rPr>
        <w:t>of</w:t>
      </w:r>
      <w:r w:rsidRPr="00EA2DB0">
        <w:rPr>
          <w:rFonts w:ascii="Arial" w:hAnsi="Arial" w:cs="Arial"/>
          <w:spacing w:val="27"/>
          <w:lang w:eastAsia="en-IE"/>
        </w:rPr>
        <w:t xml:space="preserve"> </w:t>
      </w:r>
      <w:r w:rsidRPr="00EA2DB0">
        <w:rPr>
          <w:rFonts w:ascii="Arial" w:hAnsi="Arial" w:cs="Arial"/>
          <w:lang w:eastAsia="en-IE"/>
        </w:rPr>
        <w:t>the</w:t>
      </w:r>
      <w:r w:rsidRPr="00EA2DB0">
        <w:rPr>
          <w:rFonts w:ascii="Arial" w:hAnsi="Arial" w:cs="Arial"/>
          <w:spacing w:val="27"/>
          <w:lang w:eastAsia="en-IE"/>
        </w:rPr>
        <w:t xml:space="preserve"> </w:t>
      </w:r>
      <w:r w:rsidRPr="00EA2DB0">
        <w:rPr>
          <w:rFonts w:ascii="Arial" w:hAnsi="Arial" w:cs="Arial"/>
          <w:lang w:eastAsia="en-IE"/>
        </w:rPr>
        <w:t>existence</w:t>
      </w:r>
      <w:r w:rsidRPr="00EA2DB0">
        <w:rPr>
          <w:rFonts w:ascii="Arial" w:hAnsi="Arial" w:cs="Arial"/>
          <w:spacing w:val="27"/>
          <w:lang w:eastAsia="en-IE"/>
        </w:rPr>
        <w:t xml:space="preserve"> </w:t>
      </w:r>
      <w:r w:rsidRPr="00EA2DB0">
        <w:rPr>
          <w:rFonts w:ascii="Arial" w:hAnsi="Arial" w:cs="Arial"/>
          <w:lang w:eastAsia="en-IE"/>
        </w:rPr>
        <w:t>or</w:t>
      </w:r>
      <w:r w:rsidRPr="00EA2DB0">
        <w:rPr>
          <w:rFonts w:ascii="Arial" w:hAnsi="Arial" w:cs="Arial"/>
          <w:spacing w:val="27"/>
          <w:lang w:eastAsia="en-IE"/>
        </w:rPr>
        <w:t xml:space="preserve"> </w:t>
      </w:r>
      <w:r w:rsidRPr="00EA2DB0">
        <w:rPr>
          <w:rFonts w:ascii="Arial" w:hAnsi="Arial" w:cs="Arial"/>
          <w:lang w:eastAsia="en-IE"/>
        </w:rPr>
        <w:t>threat</w:t>
      </w:r>
      <w:r w:rsidRPr="00EA2DB0">
        <w:rPr>
          <w:rFonts w:ascii="Arial" w:hAnsi="Arial" w:cs="Arial"/>
          <w:spacing w:val="27"/>
          <w:lang w:eastAsia="en-IE"/>
        </w:rPr>
        <w:t xml:space="preserve"> </w:t>
      </w:r>
      <w:r w:rsidRPr="00EA2DB0">
        <w:rPr>
          <w:rFonts w:ascii="Arial" w:hAnsi="Arial" w:cs="Arial"/>
          <w:lang w:eastAsia="en-IE"/>
        </w:rPr>
        <w:t>of</w:t>
      </w:r>
      <w:r w:rsidRPr="00EA2DB0">
        <w:rPr>
          <w:rFonts w:ascii="Arial" w:hAnsi="Arial" w:cs="Arial"/>
          <w:spacing w:val="27"/>
          <w:lang w:eastAsia="en-IE"/>
        </w:rPr>
        <w:t xml:space="preserve"> </w:t>
      </w:r>
      <w:r w:rsidRPr="00EA2DB0">
        <w:rPr>
          <w:rFonts w:ascii="Arial" w:hAnsi="Arial" w:cs="Arial"/>
          <w:lang w:eastAsia="en-IE"/>
        </w:rPr>
        <w:t>any third</w:t>
      </w:r>
      <w:r w:rsidRPr="00EA2DB0">
        <w:rPr>
          <w:rFonts w:ascii="Arial" w:hAnsi="Arial" w:cs="Arial"/>
          <w:spacing w:val="2"/>
          <w:lang w:eastAsia="en-IE"/>
        </w:rPr>
        <w:t xml:space="preserve"> </w:t>
      </w:r>
      <w:r w:rsidRPr="00EA2DB0">
        <w:rPr>
          <w:rFonts w:ascii="Arial" w:hAnsi="Arial" w:cs="Arial"/>
          <w:lang w:eastAsia="en-IE"/>
        </w:rPr>
        <w:t>party’s</w:t>
      </w:r>
      <w:r w:rsidRPr="00EA2DB0">
        <w:rPr>
          <w:rFonts w:ascii="Arial" w:hAnsi="Arial" w:cs="Arial"/>
          <w:spacing w:val="2"/>
          <w:lang w:eastAsia="en-IE"/>
        </w:rPr>
        <w:t xml:space="preserve"> </w:t>
      </w:r>
      <w:r w:rsidRPr="00EA2DB0">
        <w:rPr>
          <w:rFonts w:ascii="Arial" w:hAnsi="Arial" w:cs="Arial"/>
          <w:lang w:eastAsia="en-IE"/>
        </w:rPr>
        <w:t>action</w:t>
      </w:r>
      <w:r w:rsidRPr="00EA2DB0">
        <w:rPr>
          <w:rFonts w:ascii="Arial" w:hAnsi="Arial" w:cs="Arial"/>
          <w:spacing w:val="2"/>
          <w:lang w:eastAsia="en-IE"/>
        </w:rPr>
        <w:t xml:space="preserve"> </w:t>
      </w:r>
      <w:r w:rsidRPr="00EA2DB0">
        <w:rPr>
          <w:rFonts w:ascii="Arial" w:hAnsi="Arial" w:cs="Arial"/>
          <w:lang w:eastAsia="en-IE"/>
        </w:rPr>
        <w:t>or</w:t>
      </w:r>
      <w:r w:rsidRPr="00EA2DB0">
        <w:rPr>
          <w:rFonts w:ascii="Arial" w:hAnsi="Arial" w:cs="Arial"/>
          <w:spacing w:val="2"/>
          <w:lang w:eastAsia="en-IE"/>
        </w:rPr>
        <w:t xml:space="preserve"> </w:t>
      </w:r>
      <w:r w:rsidRPr="00EA2DB0">
        <w:rPr>
          <w:rFonts w:ascii="Arial" w:hAnsi="Arial" w:cs="Arial"/>
          <w:lang w:eastAsia="en-IE"/>
        </w:rPr>
        <w:t>claim alleging</w:t>
      </w:r>
      <w:r w:rsidRPr="00EA2DB0">
        <w:rPr>
          <w:rFonts w:ascii="Arial" w:hAnsi="Arial" w:cs="Arial"/>
          <w:spacing w:val="1"/>
          <w:lang w:eastAsia="en-IE"/>
        </w:rPr>
        <w:t xml:space="preserve"> </w:t>
      </w:r>
      <w:r w:rsidRPr="00EA2DB0">
        <w:rPr>
          <w:rFonts w:ascii="Arial" w:hAnsi="Arial" w:cs="Arial"/>
          <w:lang w:eastAsia="en-IE"/>
        </w:rPr>
        <w:t>an</w:t>
      </w:r>
      <w:r w:rsidRPr="00EA2DB0">
        <w:rPr>
          <w:rFonts w:ascii="Arial" w:hAnsi="Arial" w:cs="Arial"/>
          <w:spacing w:val="1"/>
          <w:lang w:eastAsia="en-IE"/>
        </w:rPr>
        <w:t xml:space="preserve"> </w:t>
      </w:r>
      <w:r w:rsidRPr="00EA2DB0">
        <w:rPr>
          <w:rFonts w:ascii="Arial" w:hAnsi="Arial" w:cs="Arial"/>
          <w:lang w:eastAsia="en-IE"/>
        </w:rPr>
        <w:t>infringe</w:t>
      </w:r>
      <w:r w:rsidRPr="00EA2DB0">
        <w:rPr>
          <w:rFonts w:ascii="Arial" w:hAnsi="Arial" w:cs="Arial"/>
          <w:spacing w:val="-2"/>
          <w:lang w:eastAsia="en-IE"/>
        </w:rPr>
        <w:t>m</w:t>
      </w:r>
      <w:r w:rsidRPr="00EA2DB0">
        <w:rPr>
          <w:rFonts w:ascii="Arial" w:hAnsi="Arial" w:cs="Arial"/>
          <w:lang w:eastAsia="en-IE"/>
        </w:rPr>
        <w:t>ent</w:t>
      </w:r>
      <w:r w:rsidRPr="00EA2DB0">
        <w:rPr>
          <w:rFonts w:ascii="Arial" w:hAnsi="Arial" w:cs="Arial"/>
          <w:spacing w:val="1"/>
          <w:lang w:eastAsia="en-IE"/>
        </w:rPr>
        <w:t xml:space="preserve"> </w:t>
      </w:r>
      <w:r w:rsidRPr="00EA2DB0">
        <w:rPr>
          <w:rFonts w:ascii="Arial" w:hAnsi="Arial" w:cs="Arial"/>
          <w:lang w:eastAsia="en-IE"/>
        </w:rPr>
        <w:t>of</w:t>
      </w:r>
      <w:r w:rsidRPr="00EA2DB0">
        <w:rPr>
          <w:rFonts w:ascii="Arial" w:hAnsi="Arial" w:cs="Arial"/>
          <w:spacing w:val="1"/>
          <w:lang w:eastAsia="en-IE"/>
        </w:rPr>
        <w:t xml:space="preserve"> </w:t>
      </w:r>
      <w:r w:rsidRPr="00EA2DB0">
        <w:rPr>
          <w:rFonts w:ascii="Arial" w:hAnsi="Arial" w:cs="Arial"/>
          <w:lang w:eastAsia="en-IE"/>
        </w:rPr>
        <w:t>EMSA’s</w:t>
      </w:r>
      <w:r w:rsidRPr="00EA2DB0">
        <w:rPr>
          <w:rFonts w:ascii="Arial" w:hAnsi="Arial" w:cs="Arial"/>
          <w:spacing w:val="1"/>
          <w:lang w:eastAsia="en-IE"/>
        </w:rPr>
        <w:t xml:space="preserve"> </w:t>
      </w:r>
      <w:r w:rsidRPr="00EA2DB0">
        <w:rPr>
          <w:rFonts w:ascii="Arial" w:hAnsi="Arial" w:cs="Arial"/>
          <w:iCs/>
          <w:lang w:eastAsia="en-IE"/>
        </w:rPr>
        <w:t xml:space="preserve">intellectual property rights </w:t>
      </w:r>
      <w:r w:rsidRPr="00EA2DB0">
        <w:rPr>
          <w:rFonts w:ascii="Arial" w:hAnsi="Arial" w:cs="Arial"/>
          <w:lang w:eastAsia="en-IE"/>
        </w:rPr>
        <w:t xml:space="preserve">by Contractor’s use of the </w:t>
      </w:r>
      <w:r w:rsidRPr="00EA2DB0">
        <w:rPr>
          <w:rFonts w:ascii="Arial" w:hAnsi="Arial" w:cs="Arial"/>
          <w:i/>
          <w:lang w:eastAsia="en-IE"/>
        </w:rPr>
        <w:t>Software</w:t>
      </w:r>
      <w:r w:rsidRPr="00EA2DB0">
        <w:rPr>
          <w:rFonts w:ascii="Arial" w:hAnsi="Arial" w:cs="Arial"/>
          <w:i/>
          <w:spacing w:val="1"/>
          <w:lang w:eastAsia="en-IE"/>
        </w:rPr>
        <w:t xml:space="preserve"> </w:t>
      </w:r>
      <w:r w:rsidRPr="00EA2DB0">
        <w:rPr>
          <w:rFonts w:ascii="Arial" w:hAnsi="Arial" w:cs="Arial"/>
          <w:lang w:eastAsia="en-IE"/>
        </w:rPr>
        <w:t>delive</w:t>
      </w:r>
      <w:r w:rsidRPr="00EA2DB0">
        <w:rPr>
          <w:rFonts w:ascii="Arial" w:hAnsi="Arial" w:cs="Arial"/>
          <w:spacing w:val="-1"/>
          <w:lang w:eastAsia="en-IE"/>
        </w:rPr>
        <w:t>r</w:t>
      </w:r>
      <w:r w:rsidRPr="00EA2DB0">
        <w:rPr>
          <w:rFonts w:ascii="Arial" w:hAnsi="Arial" w:cs="Arial"/>
          <w:lang w:eastAsia="en-IE"/>
        </w:rPr>
        <w:t>ed by EMSA under the Contract, provided</w:t>
      </w:r>
      <w:r w:rsidRPr="00EA2DB0">
        <w:rPr>
          <w:rFonts w:ascii="Arial" w:hAnsi="Arial" w:cs="Arial"/>
          <w:spacing w:val="1"/>
          <w:lang w:eastAsia="en-IE"/>
        </w:rPr>
        <w:t xml:space="preserve"> </w:t>
      </w:r>
      <w:r w:rsidRPr="00EA2DB0">
        <w:rPr>
          <w:rFonts w:ascii="Arial" w:hAnsi="Arial" w:cs="Arial"/>
          <w:lang w:eastAsia="en-IE"/>
        </w:rPr>
        <w:t>such</w:t>
      </w:r>
      <w:r w:rsidRPr="00EA2DB0">
        <w:rPr>
          <w:rFonts w:ascii="Arial" w:hAnsi="Arial" w:cs="Arial"/>
          <w:spacing w:val="1"/>
          <w:lang w:eastAsia="en-IE"/>
        </w:rPr>
        <w:t xml:space="preserve"> </w:t>
      </w:r>
      <w:r w:rsidRPr="00EA2DB0">
        <w:rPr>
          <w:rFonts w:ascii="Arial" w:hAnsi="Arial" w:cs="Arial"/>
          <w:lang w:eastAsia="en-IE"/>
        </w:rPr>
        <w:t>use</w:t>
      </w:r>
      <w:r w:rsidRPr="00EA2DB0">
        <w:rPr>
          <w:rFonts w:ascii="Arial" w:hAnsi="Arial" w:cs="Arial"/>
          <w:spacing w:val="1"/>
          <w:lang w:eastAsia="en-IE"/>
        </w:rPr>
        <w:t xml:space="preserve"> </w:t>
      </w:r>
      <w:r w:rsidRPr="00EA2DB0">
        <w:rPr>
          <w:rFonts w:ascii="Arial" w:hAnsi="Arial" w:cs="Arial"/>
          <w:lang w:eastAsia="en-IE"/>
        </w:rPr>
        <w:t>is</w:t>
      </w:r>
      <w:r w:rsidRPr="00EA2DB0">
        <w:rPr>
          <w:rFonts w:ascii="Arial" w:hAnsi="Arial" w:cs="Arial"/>
          <w:spacing w:val="1"/>
          <w:lang w:eastAsia="en-IE"/>
        </w:rPr>
        <w:t xml:space="preserve"> </w:t>
      </w:r>
      <w:r w:rsidRPr="00EA2DB0">
        <w:rPr>
          <w:rFonts w:ascii="Arial" w:hAnsi="Arial" w:cs="Arial"/>
          <w:spacing w:val="-2"/>
          <w:lang w:eastAsia="en-IE"/>
        </w:rPr>
        <w:t>m</w:t>
      </w:r>
      <w:r w:rsidRPr="00EA2DB0">
        <w:rPr>
          <w:rFonts w:ascii="Arial" w:hAnsi="Arial" w:cs="Arial"/>
          <w:lang w:eastAsia="en-IE"/>
        </w:rPr>
        <w:t>ade</w:t>
      </w:r>
      <w:r w:rsidRPr="00EA2DB0">
        <w:rPr>
          <w:rFonts w:ascii="Arial" w:hAnsi="Arial" w:cs="Arial"/>
          <w:spacing w:val="1"/>
          <w:lang w:eastAsia="en-IE"/>
        </w:rPr>
        <w:t xml:space="preserve"> </w:t>
      </w:r>
      <w:r w:rsidRPr="00EA2DB0">
        <w:rPr>
          <w:rFonts w:ascii="Arial" w:hAnsi="Arial" w:cs="Arial"/>
          <w:lang w:eastAsia="en-IE"/>
        </w:rPr>
        <w:t>in</w:t>
      </w:r>
      <w:r w:rsidRPr="00EA2DB0">
        <w:rPr>
          <w:rFonts w:ascii="Arial" w:hAnsi="Arial" w:cs="Arial"/>
          <w:spacing w:val="1"/>
          <w:lang w:eastAsia="en-IE"/>
        </w:rPr>
        <w:t xml:space="preserve"> </w:t>
      </w:r>
      <w:r w:rsidRPr="00EA2DB0">
        <w:rPr>
          <w:rFonts w:ascii="Arial" w:hAnsi="Arial" w:cs="Arial"/>
          <w:lang w:eastAsia="en-IE"/>
        </w:rPr>
        <w:t>confor</w:t>
      </w:r>
      <w:r w:rsidRPr="00EA2DB0">
        <w:rPr>
          <w:rFonts w:ascii="Arial" w:hAnsi="Arial" w:cs="Arial"/>
          <w:spacing w:val="-3"/>
          <w:lang w:eastAsia="en-IE"/>
        </w:rPr>
        <w:t>m</w:t>
      </w:r>
      <w:r w:rsidRPr="00EA2DB0">
        <w:rPr>
          <w:rFonts w:ascii="Arial" w:hAnsi="Arial" w:cs="Arial"/>
          <w:lang w:eastAsia="en-IE"/>
        </w:rPr>
        <w:t>ity with the ter</w:t>
      </w:r>
      <w:r w:rsidRPr="00EA2DB0">
        <w:rPr>
          <w:rFonts w:ascii="Arial" w:hAnsi="Arial" w:cs="Arial"/>
          <w:spacing w:val="-2"/>
          <w:lang w:eastAsia="en-IE"/>
        </w:rPr>
        <w:t>m</w:t>
      </w:r>
      <w:r w:rsidRPr="00EA2DB0">
        <w:rPr>
          <w:rFonts w:ascii="Arial" w:hAnsi="Arial" w:cs="Arial"/>
          <w:lang w:eastAsia="en-IE"/>
        </w:rPr>
        <w:t>s of</w:t>
      </w:r>
      <w:r w:rsidRPr="00EA2DB0">
        <w:rPr>
          <w:rFonts w:ascii="Arial" w:hAnsi="Arial" w:cs="Arial"/>
          <w:spacing w:val="-1"/>
          <w:lang w:eastAsia="en-IE"/>
        </w:rPr>
        <w:t xml:space="preserve"> </w:t>
      </w:r>
      <w:r w:rsidRPr="00EA2DB0">
        <w:rPr>
          <w:rFonts w:ascii="Arial" w:hAnsi="Arial" w:cs="Arial"/>
          <w:lang w:eastAsia="en-IE"/>
        </w:rPr>
        <w:t>this Contract.</w:t>
      </w:r>
    </w:p>
    <w:p w14:paraId="687AC2C4" w14:textId="77777777" w:rsidR="00F77EBF" w:rsidRPr="00EA2DB0" w:rsidRDefault="00F77EBF" w:rsidP="008C709A">
      <w:pPr>
        <w:pStyle w:val="ListParagraph"/>
        <w:spacing w:line="360" w:lineRule="auto"/>
        <w:ind w:left="426"/>
        <w:jc w:val="both"/>
        <w:rPr>
          <w:rFonts w:ascii="Arial" w:hAnsi="Arial" w:cs="Arial"/>
          <w:lang w:val="en-IE"/>
        </w:rPr>
      </w:pPr>
    </w:p>
    <w:p w14:paraId="687AC2C5" w14:textId="77777777" w:rsidR="00F77EBF" w:rsidRPr="00EA2DB0" w:rsidRDefault="00F77EBF" w:rsidP="008C709A">
      <w:pPr>
        <w:pStyle w:val="ListParagraph"/>
        <w:numPr>
          <w:ilvl w:val="0"/>
          <w:numId w:val="23"/>
        </w:numPr>
        <w:ind w:left="426"/>
        <w:jc w:val="both"/>
        <w:rPr>
          <w:rFonts w:ascii="Arial" w:hAnsi="Arial" w:cs="Arial"/>
          <w:lang w:val="en-IE"/>
        </w:rPr>
      </w:pPr>
      <w:r w:rsidRPr="00EA2DB0">
        <w:rPr>
          <w:rFonts w:ascii="Arial" w:hAnsi="Arial" w:cs="Arial"/>
          <w:lang w:eastAsia="en-IE"/>
        </w:rPr>
        <w:t xml:space="preserve">In the event of unauthorised disclosure of confidential information by either party, the other party shall address it a warning by a </w:t>
      </w:r>
      <w:r w:rsidR="008C709A" w:rsidRPr="00EA2DB0">
        <w:rPr>
          <w:rFonts w:ascii="Arial" w:hAnsi="Arial" w:cs="Arial"/>
          <w:lang w:eastAsia="en-IE"/>
        </w:rPr>
        <w:t>‘</w:t>
      </w:r>
      <w:r w:rsidRPr="00EA2DB0">
        <w:rPr>
          <w:rFonts w:ascii="Arial" w:hAnsi="Arial" w:cs="Arial"/>
          <w:lang w:eastAsia="en-IE"/>
        </w:rPr>
        <w:t>Means of Registered communication</w:t>
      </w:r>
      <w:r w:rsidR="008C709A" w:rsidRPr="00EA2DB0">
        <w:rPr>
          <w:rFonts w:ascii="Arial" w:hAnsi="Arial" w:cs="Arial"/>
          <w:lang w:eastAsia="en-IE"/>
        </w:rPr>
        <w:t>’</w:t>
      </w:r>
      <w:r w:rsidRPr="00EA2DB0">
        <w:rPr>
          <w:rFonts w:ascii="Arial" w:hAnsi="Arial" w:cs="Arial"/>
          <w:lang w:eastAsia="en-IE"/>
        </w:rPr>
        <w:t>, requesting the first party to confirm that it will no longer disclose the said information. If no satisfactory response is obtained within the requested time limit, the other party is entitled to terminate this Contract. The parties recognise that damages may not constitute sufficient compensation for the other party, who may require reparation by injunction or other relief judged appropriate or necessary by the appropriate court of law.</w:t>
      </w:r>
    </w:p>
    <w:p w14:paraId="687AC2C6" w14:textId="77777777" w:rsidR="00F77EBF" w:rsidRPr="00EA2DB0" w:rsidRDefault="00F77EBF" w:rsidP="008C709A">
      <w:pPr>
        <w:pStyle w:val="ListParagraph"/>
        <w:spacing w:line="360" w:lineRule="auto"/>
        <w:ind w:left="426"/>
        <w:rPr>
          <w:rFonts w:ascii="Arial" w:hAnsi="Arial" w:cs="Arial"/>
          <w:lang w:val="en-IE"/>
        </w:rPr>
      </w:pPr>
    </w:p>
    <w:p w14:paraId="687AC2C7" w14:textId="77777777" w:rsidR="00595109" w:rsidRPr="00EA2DB0" w:rsidRDefault="00F77EBF" w:rsidP="00B5752E">
      <w:pPr>
        <w:pStyle w:val="ListParagraph"/>
        <w:ind w:left="426"/>
        <w:jc w:val="both"/>
        <w:rPr>
          <w:rFonts w:ascii="Arial" w:hAnsi="Arial" w:cs="Arial"/>
          <w:i/>
        </w:rPr>
      </w:pPr>
      <w:r w:rsidRPr="00EA2DB0">
        <w:rPr>
          <w:rFonts w:ascii="Arial" w:hAnsi="Arial" w:cs="Arial"/>
          <w:lang w:eastAsia="en-IE"/>
        </w:rPr>
        <w:t xml:space="preserve">The Contractor shall return to EMSA the </w:t>
      </w:r>
      <w:r w:rsidRPr="00EA2DB0">
        <w:rPr>
          <w:rFonts w:ascii="Arial" w:hAnsi="Arial" w:cs="Arial"/>
          <w:i/>
          <w:lang w:eastAsia="en-IE"/>
        </w:rPr>
        <w:t>Software</w:t>
      </w:r>
      <w:r w:rsidRPr="00EA2DB0">
        <w:rPr>
          <w:rFonts w:ascii="Arial" w:hAnsi="Arial" w:cs="Arial"/>
          <w:lang w:eastAsia="en-IE"/>
        </w:rPr>
        <w:t xml:space="preserve"> as stated in Article 1 </w:t>
      </w:r>
      <w:r w:rsidR="00F9635F" w:rsidRPr="00EA2DB0">
        <w:rPr>
          <w:rFonts w:ascii="Arial" w:hAnsi="Arial" w:cs="Arial"/>
          <w:lang w:eastAsia="en-IE"/>
        </w:rPr>
        <w:t xml:space="preserve">of this ‘License agreement for </w:t>
      </w:r>
      <w:proofErr w:type="gramStart"/>
      <w:r w:rsidR="00F9635F" w:rsidRPr="00EA2DB0">
        <w:rPr>
          <w:rFonts w:ascii="Arial" w:hAnsi="Arial" w:cs="Arial"/>
          <w:lang w:eastAsia="en-IE"/>
        </w:rPr>
        <w:t>use</w:t>
      </w:r>
      <w:proofErr w:type="gramEnd"/>
      <w:r w:rsidR="008C709A" w:rsidRPr="00EA2DB0">
        <w:rPr>
          <w:rFonts w:ascii="Arial" w:hAnsi="Arial" w:cs="Arial"/>
          <w:lang w:eastAsia="en-IE"/>
        </w:rPr>
        <w:t xml:space="preserve"> of Software</w:t>
      </w:r>
      <w:r w:rsidR="00F9635F" w:rsidRPr="00EA2DB0">
        <w:rPr>
          <w:rFonts w:ascii="Arial" w:hAnsi="Arial" w:cs="Arial"/>
          <w:lang w:eastAsia="en-IE"/>
        </w:rPr>
        <w:t xml:space="preserve">’ </w:t>
      </w:r>
      <w:r w:rsidRPr="00EA2DB0">
        <w:rPr>
          <w:rFonts w:ascii="Arial" w:hAnsi="Arial" w:cs="Arial"/>
          <w:lang w:eastAsia="en-IE"/>
        </w:rPr>
        <w:t xml:space="preserve">upon completion of the Contract at the latest, in accordance with Article </w:t>
      </w:r>
      <w:r w:rsidR="00B5752E" w:rsidRPr="00EA2DB0">
        <w:rPr>
          <w:rFonts w:ascii="Arial" w:hAnsi="Arial" w:cs="Arial"/>
          <w:i/>
          <w:highlight w:val="yellow"/>
        </w:rPr>
        <w:t>[complete]</w:t>
      </w:r>
      <w:r w:rsidRPr="00EA2DB0">
        <w:rPr>
          <w:rFonts w:ascii="Arial" w:hAnsi="Arial" w:cs="Arial"/>
          <w:lang w:eastAsia="en-IE"/>
        </w:rPr>
        <w:t xml:space="preserve"> of </w:t>
      </w:r>
      <w:r w:rsidR="008C709A" w:rsidRPr="00EA2DB0">
        <w:rPr>
          <w:rFonts w:ascii="Arial" w:hAnsi="Arial" w:cs="Arial"/>
          <w:lang w:eastAsia="en-IE"/>
        </w:rPr>
        <w:t xml:space="preserve">Specific </w:t>
      </w:r>
      <w:r w:rsidRPr="00EA2DB0">
        <w:rPr>
          <w:rFonts w:ascii="Arial" w:hAnsi="Arial" w:cs="Arial"/>
        </w:rPr>
        <w:t xml:space="preserve">Contract </w:t>
      </w:r>
      <w:r w:rsidR="008C709A" w:rsidRPr="00EA2DB0">
        <w:rPr>
          <w:rFonts w:ascii="Arial" w:hAnsi="Arial" w:cs="Arial"/>
        </w:rPr>
        <w:t>n°</w:t>
      </w:r>
      <w:r w:rsidR="00B5752E" w:rsidRPr="00EA2DB0">
        <w:rPr>
          <w:rFonts w:ascii="Arial" w:hAnsi="Arial" w:cs="Arial"/>
          <w:i/>
          <w:highlight w:val="yellow"/>
        </w:rPr>
        <w:t>[complete]</w:t>
      </w:r>
      <w:r w:rsidR="008C709A" w:rsidRPr="00EA2DB0">
        <w:rPr>
          <w:rFonts w:ascii="Arial" w:hAnsi="Arial" w:cs="Arial"/>
        </w:rPr>
        <w:t xml:space="preserve"> implementing Framework Contract</w:t>
      </w:r>
      <w:r w:rsidR="00B5752E" w:rsidRPr="00EA2DB0">
        <w:rPr>
          <w:rFonts w:ascii="Arial" w:hAnsi="Arial" w:cs="Arial"/>
        </w:rPr>
        <w:t xml:space="preserve"> n°</w:t>
      </w:r>
      <w:r w:rsidR="00B5752E" w:rsidRPr="00EA2DB0">
        <w:rPr>
          <w:rFonts w:ascii="Arial" w:hAnsi="Arial" w:cs="Arial"/>
          <w:i/>
          <w:highlight w:val="yellow"/>
        </w:rPr>
        <w:t>[complete]</w:t>
      </w:r>
      <w:r w:rsidR="006F5F45" w:rsidRPr="00EA2DB0">
        <w:rPr>
          <w:rFonts w:ascii="Arial" w:hAnsi="Arial" w:cs="Arial"/>
        </w:rPr>
        <w:t xml:space="preserve">. Nevertheless EMSA may request the Contractor at any time before this date to return the </w:t>
      </w:r>
      <w:r w:rsidR="006F5F45" w:rsidRPr="00EA2DB0">
        <w:rPr>
          <w:rFonts w:ascii="Arial" w:hAnsi="Arial" w:cs="Arial"/>
          <w:i/>
        </w:rPr>
        <w:t>Software</w:t>
      </w:r>
      <w:r w:rsidR="006F5F45" w:rsidRPr="00EA2DB0">
        <w:rPr>
          <w:rFonts w:ascii="Arial" w:hAnsi="Arial" w:cs="Arial"/>
        </w:rPr>
        <w:t xml:space="preserve"> as stated in Article 1, without being required to pay compensation.</w:t>
      </w:r>
    </w:p>
    <w:sectPr w:rsidR="00595109" w:rsidRPr="00EA2DB0" w:rsidSect="003B0EA4">
      <w:headerReference w:type="default" r:id="rId11"/>
      <w:footerReference w:type="even" r:id="rId12"/>
      <w:footerReference w:type="default" r:id="rId13"/>
      <w:headerReference w:type="first" r:id="rId14"/>
      <w:footerReference w:type="first" r:id="rId15"/>
      <w:pgSz w:w="11906" w:h="16838"/>
      <w:pgMar w:top="2552" w:right="1083" w:bottom="1814" w:left="1083" w:header="964"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7AC2CA" w14:textId="77777777" w:rsidR="00185D2F" w:rsidRDefault="00185D2F">
      <w:r>
        <w:separator/>
      </w:r>
    </w:p>
  </w:endnote>
  <w:endnote w:type="continuationSeparator" w:id="0">
    <w:p w14:paraId="687AC2CB" w14:textId="77777777" w:rsidR="00185D2F" w:rsidRDefault="00185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AC2CD" w14:textId="77777777" w:rsidR="00561764" w:rsidRDefault="00561764" w:rsidP="000443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687AC2CE" w14:textId="77777777" w:rsidR="00561764" w:rsidRDefault="0056176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AC2CF" w14:textId="77777777" w:rsidR="00561764" w:rsidRPr="00EF1ADB" w:rsidRDefault="00561764" w:rsidP="00044351">
    <w:pPr>
      <w:pStyle w:val="Footer"/>
      <w:framePr w:wrap="around" w:vAnchor="text" w:hAnchor="margin" w:xAlign="center" w:y="1"/>
      <w:rPr>
        <w:rStyle w:val="PageNumber"/>
        <w:rFonts w:ascii="Verdana" w:hAnsi="Verdana"/>
      </w:rPr>
    </w:pPr>
    <w:r w:rsidRPr="00EF1ADB">
      <w:rPr>
        <w:rStyle w:val="PageNumber"/>
        <w:rFonts w:ascii="Verdana" w:hAnsi="Verdana"/>
      </w:rPr>
      <w:fldChar w:fldCharType="begin"/>
    </w:r>
    <w:r w:rsidRPr="00EF1ADB">
      <w:rPr>
        <w:rStyle w:val="PageNumber"/>
        <w:rFonts w:ascii="Verdana" w:hAnsi="Verdana"/>
      </w:rPr>
      <w:instrText xml:space="preserve">PAGE  </w:instrText>
    </w:r>
    <w:r w:rsidRPr="00EF1ADB">
      <w:rPr>
        <w:rStyle w:val="PageNumber"/>
        <w:rFonts w:ascii="Verdana" w:hAnsi="Verdana"/>
      </w:rPr>
      <w:fldChar w:fldCharType="separate"/>
    </w:r>
    <w:r w:rsidR="008C709A">
      <w:rPr>
        <w:rStyle w:val="PageNumber"/>
        <w:rFonts w:ascii="Verdana" w:hAnsi="Verdana"/>
        <w:noProof/>
      </w:rPr>
      <w:t>2</w:t>
    </w:r>
    <w:r w:rsidRPr="00EF1ADB">
      <w:rPr>
        <w:rStyle w:val="PageNumber"/>
        <w:rFonts w:ascii="Verdana" w:hAnsi="Verdana"/>
      </w:rPr>
      <w:fldChar w:fldCharType="end"/>
    </w:r>
  </w:p>
  <w:p w14:paraId="687AC2D0" w14:textId="77777777" w:rsidR="00561764" w:rsidRDefault="00561764">
    <w:pPr>
      <w:pStyle w:val="Footer"/>
      <w:ind w:right="360"/>
    </w:pPr>
  </w:p>
  <w:p w14:paraId="687AC2D1" w14:textId="77777777" w:rsidR="00561764" w:rsidRDefault="0056176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7BBB3" w14:textId="1E060F17" w:rsidR="004120DE" w:rsidRPr="004120DE" w:rsidRDefault="004120DE">
    <w:pPr>
      <w:pStyle w:val="Footer"/>
      <w:jc w:val="center"/>
      <w:rPr>
        <w:rFonts w:ascii="Arial" w:hAnsi="Arial" w:cs="Arial"/>
      </w:rPr>
    </w:pPr>
  </w:p>
  <w:p w14:paraId="687AC2D4" w14:textId="77777777" w:rsidR="00561764" w:rsidRPr="00B902CF" w:rsidRDefault="00561764">
    <w:pPr>
      <w:pStyle w:val="Footer"/>
      <w:rPr>
        <w:rFonts w:ascii="Verdana" w:hAnsi="Verdana"/>
        <w:sz w:val="16"/>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7AC2C8" w14:textId="77777777" w:rsidR="00185D2F" w:rsidRDefault="00185D2F">
      <w:r>
        <w:separator/>
      </w:r>
    </w:p>
  </w:footnote>
  <w:footnote w:type="continuationSeparator" w:id="0">
    <w:p w14:paraId="687AC2C9" w14:textId="77777777" w:rsidR="00185D2F" w:rsidRDefault="00185D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AC2CC" w14:textId="77777777" w:rsidR="00561764" w:rsidRDefault="00561764" w:rsidP="00370C9E">
    <w:pPr>
      <w:pStyle w:val="Header"/>
      <w:ind w:left="-1134"/>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AC2D2" w14:textId="76BCDCFC" w:rsidR="00561764" w:rsidRDefault="000419D9" w:rsidP="000419D9">
    <w:pPr>
      <w:pStyle w:val="Header"/>
      <w:rPr>
        <w:sz w:val="18"/>
        <w:lang w:val="fr-FR"/>
      </w:rPr>
    </w:pPr>
    <w:r>
      <w:rPr>
        <w:noProof/>
        <w:lang w:val="en-IE" w:eastAsia="en-IE"/>
      </w:rPr>
      <w:drawing>
        <wp:inline distT="0" distB="0" distL="0" distR="0" wp14:anchorId="4676A63C" wp14:editId="50D41AD8">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52299937" w14:textId="77777777" w:rsidR="00EA2DB0" w:rsidRDefault="00EA2DB0" w:rsidP="000419D9">
    <w:pPr>
      <w:pStyle w:val="Header"/>
      <w:rPr>
        <w:sz w:val="18"/>
        <w:lang w:val="fr-FR"/>
      </w:rPr>
    </w:pPr>
  </w:p>
  <w:p w14:paraId="20E7A807" w14:textId="77777777" w:rsidR="00EA2DB0" w:rsidRDefault="00EA2DB0" w:rsidP="000419D9">
    <w:pPr>
      <w:pStyle w:val="Header"/>
      <w:rPr>
        <w:sz w:val="18"/>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3EFF"/>
    <w:multiLevelType w:val="hybridMultilevel"/>
    <w:tmpl w:val="FF88878E"/>
    <w:lvl w:ilvl="0" w:tplc="D570E048">
      <w:numFmt w:val="bullet"/>
      <w:lvlText w:val="-"/>
      <w:lvlJc w:val="left"/>
      <w:pPr>
        <w:ind w:left="720" w:hanging="360"/>
      </w:pPr>
      <w:rPr>
        <w:rFonts w:hint="default"/>
      </w:rPr>
    </w:lvl>
    <w:lvl w:ilvl="1" w:tplc="D570E048">
      <w:numFmt w:val="bullet"/>
      <w:lvlText w:val="-"/>
      <w:lvlJc w:val="left"/>
      <w:pPr>
        <w:ind w:left="1440" w:hanging="360"/>
      </w:pPr>
      <w:rPr>
        <w:rFont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65517D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
    <w:nsid w:val="079C0F7C"/>
    <w:multiLevelType w:val="multilevel"/>
    <w:tmpl w:val="7D0EE5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3">
    <w:nsid w:val="09314C5A"/>
    <w:multiLevelType w:val="hybridMultilevel"/>
    <w:tmpl w:val="A22AB328"/>
    <w:lvl w:ilvl="0" w:tplc="05B08AEC">
      <w:start w:val="1"/>
      <w:numFmt w:val="bullet"/>
      <w:lvlText w:val=""/>
      <w:lvlJc w:val="left"/>
      <w:pPr>
        <w:ind w:left="1146"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A61618F"/>
    <w:multiLevelType w:val="hybridMultilevel"/>
    <w:tmpl w:val="AF4CA256"/>
    <w:lvl w:ilvl="0" w:tplc="B656A0C8">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5">
    <w:nsid w:val="14E1357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6">
    <w:nsid w:val="17AC51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1CFF264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8">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58F26F8"/>
    <w:multiLevelType w:val="hybridMultilevel"/>
    <w:tmpl w:val="163AF288"/>
    <w:lvl w:ilvl="0" w:tplc="1809000F">
      <w:start w:val="1"/>
      <w:numFmt w:val="decimal"/>
      <w:lvlText w:val="%1."/>
      <w:lvlJc w:val="left"/>
      <w:pPr>
        <w:ind w:left="360" w:hanging="360"/>
      </w:p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10">
    <w:nsid w:val="293939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A3021CC"/>
    <w:multiLevelType w:val="hybridMultilevel"/>
    <w:tmpl w:val="B2B41E22"/>
    <w:lvl w:ilvl="0" w:tplc="05B08AEC">
      <w:start w:val="1"/>
      <w:numFmt w:val="bullet"/>
      <w:lvlText w:val=""/>
      <w:lvlJc w:val="left"/>
      <w:pPr>
        <w:ind w:left="1146" w:hanging="360"/>
      </w:pPr>
      <w:rPr>
        <w:rFonts w:ascii="Symbol" w:hAnsi="Symbol" w:hint="default"/>
      </w:rPr>
    </w:lvl>
    <w:lvl w:ilvl="1" w:tplc="18090003" w:tentative="1">
      <w:start w:val="1"/>
      <w:numFmt w:val="bullet"/>
      <w:lvlText w:val="o"/>
      <w:lvlJc w:val="left"/>
      <w:pPr>
        <w:ind w:left="1866" w:hanging="360"/>
      </w:pPr>
      <w:rPr>
        <w:rFonts w:ascii="Courier New" w:hAnsi="Courier New" w:cs="Courier New" w:hint="default"/>
      </w:rPr>
    </w:lvl>
    <w:lvl w:ilvl="2" w:tplc="18090005" w:tentative="1">
      <w:start w:val="1"/>
      <w:numFmt w:val="bullet"/>
      <w:lvlText w:val=""/>
      <w:lvlJc w:val="left"/>
      <w:pPr>
        <w:ind w:left="2586" w:hanging="360"/>
      </w:pPr>
      <w:rPr>
        <w:rFonts w:ascii="Wingdings" w:hAnsi="Wingdings" w:hint="default"/>
      </w:rPr>
    </w:lvl>
    <w:lvl w:ilvl="3" w:tplc="18090001" w:tentative="1">
      <w:start w:val="1"/>
      <w:numFmt w:val="bullet"/>
      <w:lvlText w:val=""/>
      <w:lvlJc w:val="left"/>
      <w:pPr>
        <w:ind w:left="3306" w:hanging="360"/>
      </w:pPr>
      <w:rPr>
        <w:rFonts w:ascii="Symbol" w:hAnsi="Symbol" w:hint="default"/>
      </w:rPr>
    </w:lvl>
    <w:lvl w:ilvl="4" w:tplc="18090003" w:tentative="1">
      <w:start w:val="1"/>
      <w:numFmt w:val="bullet"/>
      <w:lvlText w:val="o"/>
      <w:lvlJc w:val="left"/>
      <w:pPr>
        <w:ind w:left="4026" w:hanging="360"/>
      </w:pPr>
      <w:rPr>
        <w:rFonts w:ascii="Courier New" w:hAnsi="Courier New" w:cs="Courier New" w:hint="default"/>
      </w:rPr>
    </w:lvl>
    <w:lvl w:ilvl="5" w:tplc="18090005" w:tentative="1">
      <w:start w:val="1"/>
      <w:numFmt w:val="bullet"/>
      <w:lvlText w:val=""/>
      <w:lvlJc w:val="left"/>
      <w:pPr>
        <w:ind w:left="4746" w:hanging="360"/>
      </w:pPr>
      <w:rPr>
        <w:rFonts w:ascii="Wingdings" w:hAnsi="Wingdings" w:hint="default"/>
      </w:rPr>
    </w:lvl>
    <w:lvl w:ilvl="6" w:tplc="18090001" w:tentative="1">
      <w:start w:val="1"/>
      <w:numFmt w:val="bullet"/>
      <w:lvlText w:val=""/>
      <w:lvlJc w:val="left"/>
      <w:pPr>
        <w:ind w:left="5466" w:hanging="360"/>
      </w:pPr>
      <w:rPr>
        <w:rFonts w:ascii="Symbol" w:hAnsi="Symbol" w:hint="default"/>
      </w:rPr>
    </w:lvl>
    <w:lvl w:ilvl="7" w:tplc="18090003" w:tentative="1">
      <w:start w:val="1"/>
      <w:numFmt w:val="bullet"/>
      <w:lvlText w:val="o"/>
      <w:lvlJc w:val="left"/>
      <w:pPr>
        <w:ind w:left="6186" w:hanging="360"/>
      </w:pPr>
      <w:rPr>
        <w:rFonts w:ascii="Courier New" w:hAnsi="Courier New" w:cs="Courier New" w:hint="default"/>
      </w:rPr>
    </w:lvl>
    <w:lvl w:ilvl="8" w:tplc="18090005" w:tentative="1">
      <w:start w:val="1"/>
      <w:numFmt w:val="bullet"/>
      <w:lvlText w:val=""/>
      <w:lvlJc w:val="left"/>
      <w:pPr>
        <w:ind w:left="6906" w:hanging="360"/>
      </w:pPr>
      <w:rPr>
        <w:rFonts w:ascii="Wingdings" w:hAnsi="Wingdings" w:hint="default"/>
      </w:rPr>
    </w:lvl>
  </w:abstractNum>
  <w:abstractNum w:abstractNumId="12">
    <w:nsid w:val="36116557"/>
    <w:multiLevelType w:val="singleLevel"/>
    <w:tmpl w:val="D570E048"/>
    <w:lvl w:ilvl="0">
      <w:numFmt w:val="bullet"/>
      <w:lvlText w:val="-"/>
      <w:lvlJc w:val="left"/>
      <w:pPr>
        <w:tabs>
          <w:tab w:val="num" w:pos="360"/>
        </w:tabs>
        <w:ind w:left="360" w:hanging="360"/>
      </w:pPr>
      <w:rPr>
        <w:rFonts w:hint="default"/>
      </w:rPr>
    </w:lvl>
  </w:abstractNum>
  <w:abstractNum w:abstractNumId="13">
    <w:nsid w:val="3A0B6706"/>
    <w:multiLevelType w:val="singleLevel"/>
    <w:tmpl w:val="7D326B38"/>
    <w:lvl w:ilvl="0">
      <w:start w:val="1"/>
      <w:numFmt w:val="lowerRoman"/>
      <w:lvlText w:val="(%1)"/>
      <w:lvlJc w:val="left"/>
      <w:pPr>
        <w:tabs>
          <w:tab w:val="num" w:pos="720"/>
        </w:tabs>
        <w:ind w:left="360" w:hanging="360"/>
      </w:pPr>
      <w:rPr>
        <w:b w:val="0"/>
        <w:i w:val="0"/>
      </w:rPr>
    </w:lvl>
  </w:abstractNum>
  <w:abstractNum w:abstractNumId="14">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15">
    <w:nsid w:val="432F29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73A3CA8"/>
    <w:multiLevelType w:val="multilevel"/>
    <w:tmpl w:val="7C70448E"/>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7">
    <w:nsid w:val="499A4EA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8">
    <w:nsid w:val="528E60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78F40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65651A9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1">
    <w:nsid w:val="6A8422CF"/>
    <w:multiLevelType w:val="hybridMultilevel"/>
    <w:tmpl w:val="4D66C7F2"/>
    <w:lvl w:ilvl="0" w:tplc="BC407DF6">
      <w:start w:val="1"/>
      <w:numFmt w:val="decimal"/>
      <w:lvlText w:val="%1."/>
      <w:lvlJc w:val="left"/>
      <w:pPr>
        <w:tabs>
          <w:tab w:val="num" w:pos="720"/>
        </w:tabs>
        <w:ind w:left="720" w:hanging="360"/>
      </w:pPr>
    </w:lvl>
    <w:lvl w:ilvl="1" w:tplc="BC963A2E" w:tentative="1">
      <w:start w:val="1"/>
      <w:numFmt w:val="lowerLetter"/>
      <w:lvlText w:val="%2."/>
      <w:lvlJc w:val="left"/>
      <w:pPr>
        <w:tabs>
          <w:tab w:val="num" w:pos="1440"/>
        </w:tabs>
        <w:ind w:left="1440" w:hanging="360"/>
      </w:pPr>
    </w:lvl>
    <w:lvl w:ilvl="2" w:tplc="5B84701A" w:tentative="1">
      <w:start w:val="1"/>
      <w:numFmt w:val="lowerRoman"/>
      <w:lvlText w:val="%3."/>
      <w:lvlJc w:val="right"/>
      <w:pPr>
        <w:tabs>
          <w:tab w:val="num" w:pos="2160"/>
        </w:tabs>
        <w:ind w:left="2160" w:hanging="180"/>
      </w:pPr>
    </w:lvl>
    <w:lvl w:ilvl="3" w:tplc="05D4FCAE" w:tentative="1">
      <w:start w:val="1"/>
      <w:numFmt w:val="decimal"/>
      <w:lvlText w:val="%4."/>
      <w:lvlJc w:val="left"/>
      <w:pPr>
        <w:tabs>
          <w:tab w:val="num" w:pos="2880"/>
        </w:tabs>
        <w:ind w:left="2880" w:hanging="360"/>
      </w:pPr>
    </w:lvl>
    <w:lvl w:ilvl="4" w:tplc="5948AA32" w:tentative="1">
      <w:start w:val="1"/>
      <w:numFmt w:val="lowerLetter"/>
      <w:lvlText w:val="%5."/>
      <w:lvlJc w:val="left"/>
      <w:pPr>
        <w:tabs>
          <w:tab w:val="num" w:pos="3600"/>
        </w:tabs>
        <w:ind w:left="3600" w:hanging="360"/>
      </w:pPr>
    </w:lvl>
    <w:lvl w:ilvl="5" w:tplc="CED2D8BE" w:tentative="1">
      <w:start w:val="1"/>
      <w:numFmt w:val="lowerRoman"/>
      <w:lvlText w:val="%6."/>
      <w:lvlJc w:val="right"/>
      <w:pPr>
        <w:tabs>
          <w:tab w:val="num" w:pos="4320"/>
        </w:tabs>
        <w:ind w:left="4320" w:hanging="180"/>
      </w:pPr>
    </w:lvl>
    <w:lvl w:ilvl="6" w:tplc="A8428C70" w:tentative="1">
      <w:start w:val="1"/>
      <w:numFmt w:val="decimal"/>
      <w:lvlText w:val="%7."/>
      <w:lvlJc w:val="left"/>
      <w:pPr>
        <w:tabs>
          <w:tab w:val="num" w:pos="5040"/>
        </w:tabs>
        <w:ind w:left="5040" w:hanging="360"/>
      </w:pPr>
    </w:lvl>
    <w:lvl w:ilvl="7" w:tplc="309A0566" w:tentative="1">
      <w:start w:val="1"/>
      <w:numFmt w:val="lowerLetter"/>
      <w:lvlText w:val="%8."/>
      <w:lvlJc w:val="left"/>
      <w:pPr>
        <w:tabs>
          <w:tab w:val="num" w:pos="5760"/>
        </w:tabs>
        <w:ind w:left="5760" w:hanging="360"/>
      </w:pPr>
    </w:lvl>
    <w:lvl w:ilvl="8" w:tplc="60481BBC" w:tentative="1">
      <w:start w:val="1"/>
      <w:numFmt w:val="lowerRoman"/>
      <w:lvlText w:val="%9."/>
      <w:lvlJc w:val="right"/>
      <w:pPr>
        <w:tabs>
          <w:tab w:val="num" w:pos="6480"/>
        </w:tabs>
        <w:ind w:left="6480" w:hanging="180"/>
      </w:pPr>
    </w:lvl>
  </w:abstractNum>
  <w:abstractNum w:abstractNumId="22">
    <w:nsid w:val="6F234E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0CF10C5"/>
    <w:multiLevelType w:val="hybridMultilevel"/>
    <w:tmpl w:val="1BB41DC8"/>
    <w:lvl w:ilvl="0" w:tplc="A8A43520">
      <w:start w:val="1"/>
      <w:numFmt w:val="decimal"/>
      <w:lvlText w:val="%1."/>
      <w:lvlJc w:val="left"/>
      <w:pPr>
        <w:tabs>
          <w:tab w:val="num" w:pos="720"/>
        </w:tabs>
        <w:ind w:left="720" w:hanging="360"/>
      </w:pPr>
      <w:rPr>
        <w:rFonts w:ascii="Verdana" w:hAnsi="Verdana" w:hint="default"/>
        <w:b/>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761425E5"/>
    <w:multiLevelType w:val="hybridMultilevel"/>
    <w:tmpl w:val="6D2818FC"/>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7F51280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1"/>
  </w:num>
  <w:num w:numId="3">
    <w:abstractNumId w:val="7"/>
  </w:num>
  <w:num w:numId="4">
    <w:abstractNumId w:val="5"/>
  </w:num>
  <w:num w:numId="5">
    <w:abstractNumId w:val="20"/>
  </w:num>
  <w:num w:numId="6">
    <w:abstractNumId w:val="17"/>
  </w:num>
  <w:num w:numId="7">
    <w:abstractNumId w:val="13"/>
  </w:num>
  <w:num w:numId="8">
    <w:abstractNumId w:val="14"/>
  </w:num>
  <w:num w:numId="9">
    <w:abstractNumId w:val="10"/>
  </w:num>
  <w:num w:numId="10">
    <w:abstractNumId w:val="15"/>
  </w:num>
  <w:num w:numId="11">
    <w:abstractNumId w:val="6"/>
  </w:num>
  <w:num w:numId="12">
    <w:abstractNumId w:val="22"/>
  </w:num>
  <w:num w:numId="13">
    <w:abstractNumId w:val="18"/>
  </w:num>
  <w:num w:numId="14">
    <w:abstractNumId w:val="25"/>
  </w:num>
  <w:num w:numId="15">
    <w:abstractNumId w:val="19"/>
  </w:num>
  <w:num w:numId="16">
    <w:abstractNumId w:val="12"/>
  </w:num>
  <w:num w:numId="17">
    <w:abstractNumId w:val="21"/>
  </w:num>
  <w:num w:numId="18">
    <w:abstractNumId w:val="2"/>
  </w:num>
  <w:num w:numId="19">
    <w:abstractNumId w:val="23"/>
  </w:num>
  <w:num w:numId="20">
    <w:abstractNumId w:val="16"/>
  </w:num>
  <w:num w:numId="21">
    <w:abstractNumId w:val="0"/>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
  </w:num>
  <w:num w:numId="25">
    <w:abstractNumId w:val="3"/>
  </w:num>
  <w:num w:numId="2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Language" w:val="2057"/>
    <w:docVar w:name="LW_DocType" w:val="NORMAL"/>
    <w:docVar w:name="Stamp" w:val="\\BXL-DOSSIERS\DOSSIERS\BUDG\BUDG-2002-01958\BUDG-2002-01958-00-00-EN-REV-00.DOC"/>
  </w:docVars>
  <w:rsids>
    <w:rsidRoot w:val="000604A0"/>
    <w:rsid w:val="000129BB"/>
    <w:rsid w:val="000140F3"/>
    <w:rsid w:val="000243EE"/>
    <w:rsid w:val="000419D9"/>
    <w:rsid w:val="00044351"/>
    <w:rsid w:val="00047530"/>
    <w:rsid w:val="000604A0"/>
    <w:rsid w:val="00063B6C"/>
    <w:rsid w:val="00065742"/>
    <w:rsid w:val="00092BE1"/>
    <w:rsid w:val="000A0761"/>
    <w:rsid w:val="000A79F9"/>
    <w:rsid w:val="000B25F6"/>
    <w:rsid w:val="000B7C84"/>
    <w:rsid w:val="000C1446"/>
    <w:rsid w:val="000C1557"/>
    <w:rsid w:val="000C7ADC"/>
    <w:rsid w:val="000D1006"/>
    <w:rsid w:val="000D1C01"/>
    <w:rsid w:val="000F712A"/>
    <w:rsid w:val="00101D66"/>
    <w:rsid w:val="0010575C"/>
    <w:rsid w:val="0011164B"/>
    <w:rsid w:val="00120261"/>
    <w:rsid w:val="00134BE7"/>
    <w:rsid w:val="00134F6C"/>
    <w:rsid w:val="001471E4"/>
    <w:rsid w:val="00147DC4"/>
    <w:rsid w:val="00152EA7"/>
    <w:rsid w:val="00160645"/>
    <w:rsid w:val="00162121"/>
    <w:rsid w:val="00163223"/>
    <w:rsid w:val="00177315"/>
    <w:rsid w:val="0018116D"/>
    <w:rsid w:val="001825E2"/>
    <w:rsid w:val="00185D2F"/>
    <w:rsid w:val="001A1373"/>
    <w:rsid w:val="001A5B9C"/>
    <w:rsid w:val="001B317C"/>
    <w:rsid w:val="001B3AAA"/>
    <w:rsid w:val="001B5EA1"/>
    <w:rsid w:val="001B71CA"/>
    <w:rsid w:val="001C1C98"/>
    <w:rsid w:val="001D445E"/>
    <w:rsid w:val="001E0293"/>
    <w:rsid w:val="001E5AC9"/>
    <w:rsid w:val="00200603"/>
    <w:rsid w:val="0022007C"/>
    <w:rsid w:val="00227E60"/>
    <w:rsid w:val="00242FC3"/>
    <w:rsid w:val="00262F64"/>
    <w:rsid w:val="00275D8C"/>
    <w:rsid w:val="00277051"/>
    <w:rsid w:val="0028272B"/>
    <w:rsid w:val="002943FC"/>
    <w:rsid w:val="00296B6D"/>
    <w:rsid w:val="002A278C"/>
    <w:rsid w:val="002C6417"/>
    <w:rsid w:val="002D4F89"/>
    <w:rsid w:val="002D5117"/>
    <w:rsid w:val="003026E6"/>
    <w:rsid w:val="00312132"/>
    <w:rsid w:val="003162A9"/>
    <w:rsid w:val="00347179"/>
    <w:rsid w:val="00363BD5"/>
    <w:rsid w:val="0036576A"/>
    <w:rsid w:val="00370C9E"/>
    <w:rsid w:val="00383D28"/>
    <w:rsid w:val="003921DA"/>
    <w:rsid w:val="0039476C"/>
    <w:rsid w:val="003B0EA4"/>
    <w:rsid w:val="003C61FC"/>
    <w:rsid w:val="003F6461"/>
    <w:rsid w:val="004120DE"/>
    <w:rsid w:val="00413F1C"/>
    <w:rsid w:val="004159E3"/>
    <w:rsid w:val="00424C64"/>
    <w:rsid w:val="00451813"/>
    <w:rsid w:val="00456AE9"/>
    <w:rsid w:val="00461A64"/>
    <w:rsid w:val="00476A05"/>
    <w:rsid w:val="00483FE6"/>
    <w:rsid w:val="00490E09"/>
    <w:rsid w:val="0049335C"/>
    <w:rsid w:val="004B1BE2"/>
    <w:rsid w:val="004B3E8D"/>
    <w:rsid w:val="004B62AD"/>
    <w:rsid w:val="004C21D6"/>
    <w:rsid w:val="004D4365"/>
    <w:rsid w:val="004F67E5"/>
    <w:rsid w:val="004F7DD7"/>
    <w:rsid w:val="005151DF"/>
    <w:rsid w:val="00521124"/>
    <w:rsid w:val="00531A63"/>
    <w:rsid w:val="0053774D"/>
    <w:rsid w:val="005427E1"/>
    <w:rsid w:val="00555F6A"/>
    <w:rsid w:val="0055663B"/>
    <w:rsid w:val="00561764"/>
    <w:rsid w:val="0056476C"/>
    <w:rsid w:val="00564DE9"/>
    <w:rsid w:val="00586991"/>
    <w:rsid w:val="00595109"/>
    <w:rsid w:val="005A79C9"/>
    <w:rsid w:val="005B0761"/>
    <w:rsid w:val="005B2788"/>
    <w:rsid w:val="005B4EE5"/>
    <w:rsid w:val="005B53A6"/>
    <w:rsid w:val="005C261B"/>
    <w:rsid w:val="005E6F94"/>
    <w:rsid w:val="005F0DFF"/>
    <w:rsid w:val="00603D5C"/>
    <w:rsid w:val="00604E30"/>
    <w:rsid w:val="00614805"/>
    <w:rsid w:val="006315F5"/>
    <w:rsid w:val="00635A5C"/>
    <w:rsid w:val="00646ED6"/>
    <w:rsid w:val="0064744D"/>
    <w:rsid w:val="00664A55"/>
    <w:rsid w:val="00680D66"/>
    <w:rsid w:val="00685F58"/>
    <w:rsid w:val="00691FCF"/>
    <w:rsid w:val="00697D5A"/>
    <w:rsid w:val="006A367C"/>
    <w:rsid w:val="006D26AD"/>
    <w:rsid w:val="006E37E8"/>
    <w:rsid w:val="006F1F9D"/>
    <w:rsid w:val="006F553F"/>
    <w:rsid w:val="006F5F45"/>
    <w:rsid w:val="006F6C0B"/>
    <w:rsid w:val="00701B91"/>
    <w:rsid w:val="007021A6"/>
    <w:rsid w:val="00710308"/>
    <w:rsid w:val="00713F2F"/>
    <w:rsid w:val="00714C83"/>
    <w:rsid w:val="00731E31"/>
    <w:rsid w:val="00735CE4"/>
    <w:rsid w:val="00742BA0"/>
    <w:rsid w:val="0075476F"/>
    <w:rsid w:val="00760F76"/>
    <w:rsid w:val="007714CA"/>
    <w:rsid w:val="00774355"/>
    <w:rsid w:val="0078653E"/>
    <w:rsid w:val="00794000"/>
    <w:rsid w:val="007C17D6"/>
    <w:rsid w:val="007C3760"/>
    <w:rsid w:val="007D2BFE"/>
    <w:rsid w:val="007E2406"/>
    <w:rsid w:val="007E2F29"/>
    <w:rsid w:val="007F1BA5"/>
    <w:rsid w:val="007F5579"/>
    <w:rsid w:val="007F7A6F"/>
    <w:rsid w:val="0081056B"/>
    <w:rsid w:val="008171C6"/>
    <w:rsid w:val="00827686"/>
    <w:rsid w:val="00833CE3"/>
    <w:rsid w:val="00833DC0"/>
    <w:rsid w:val="00852CD3"/>
    <w:rsid w:val="008623BE"/>
    <w:rsid w:val="00871738"/>
    <w:rsid w:val="0087788B"/>
    <w:rsid w:val="00877FC3"/>
    <w:rsid w:val="0088012A"/>
    <w:rsid w:val="008C0B7C"/>
    <w:rsid w:val="008C709A"/>
    <w:rsid w:val="008D7E42"/>
    <w:rsid w:val="008E52D6"/>
    <w:rsid w:val="008F1DB5"/>
    <w:rsid w:val="00904E1C"/>
    <w:rsid w:val="00906FB3"/>
    <w:rsid w:val="00910BC2"/>
    <w:rsid w:val="0091326E"/>
    <w:rsid w:val="0091647F"/>
    <w:rsid w:val="00924E99"/>
    <w:rsid w:val="00925A18"/>
    <w:rsid w:val="00945A93"/>
    <w:rsid w:val="00947413"/>
    <w:rsid w:val="00957A1C"/>
    <w:rsid w:val="009631A8"/>
    <w:rsid w:val="00987C08"/>
    <w:rsid w:val="009A74BB"/>
    <w:rsid w:val="009A7E9E"/>
    <w:rsid w:val="009B1CF3"/>
    <w:rsid w:val="009B7EEB"/>
    <w:rsid w:val="009D62AD"/>
    <w:rsid w:val="009D7786"/>
    <w:rsid w:val="009E1436"/>
    <w:rsid w:val="009E6F6D"/>
    <w:rsid w:val="009F1B1A"/>
    <w:rsid w:val="00A03A31"/>
    <w:rsid w:val="00A04AF2"/>
    <w:rsid w:val="00A06616"/>
    <w:rsid w:val="00A16387"/>
    <w:rsid w:val="00A201B7"/>
    <w:rsid w:val="00A21E8F"/>
    <w:rsid w:val="00A262AC"/>
    <w:rsid w:val="00A30AC3"/>
    <w:rsid w:val="00A549B0"/>
    <w:rsid w:val="00A55ABD"/>
    <w:rsid w:val="00A6311E"/>
    <w:rsid w:val="00A80A43"/>
    <w:rsid w:val="00A8563E"/>
    <w:rsid w:val="00A93F7A"/>
    <w:rsid w:val="00AA52A1"/>
    <w:rsid w:val="00AB0416"/>
    <w:rsid w:val="00AC74DE"/>
    <w:rsid w:val="00AD29C8"/>
    <w:rsid w:val="00AD5EF2"/>
    <w:rsid w:val="00AE7126"/>
    <w:rsid w:val="00AF32F9"/>
    <w:rsid w:val="00B231A0"/>
    <w:rsid w:val="00B23351"/>
    <w:rsid w:val="00B24B7F"/>
    <w:rsid w:val="00B404DC"/>
    <w:rsid w:val="00B41545"/>
    <w:rsid w:val="00B52D33"/>
    <w:rsid w:val="00B53B5C"/>
    <w:rsid w:val="00B5752E"/>
    <w:rsid w:val="00B64654"/>
    <w:rsid w:val="00B6648B"/>
    <w:rsid w:val="00B842BE"/>
    <w:rsid w:val="00B86622"/>
    <w:rsid w:val="00B902CF"/>
    <w:rsid w:val="00B972AF"/>
    <w:rsid w:val="00BA09D9"/>
    <w:rsid w:val="00BA1BA9"/>
    <w:rsid w:val="00BA21A9"/>
    <w:rsid w:val="00BA696E"/>
    <w:rsid w:val="00BB3771"/>
    <w:rsid w:val="00BB67E4"/>
    <w:rsid w:val="00BB7E04"/>
    <w:rsid w:val="00BD148F"/>
    <w:rsid w:val="00BD2C44"/>
    <w:rsid w:val="00BD3010"/>
    <w:rsid w:val="00BD779F"/>
    <w:rsid w:val="00BE66BA"/>
    <w:rsid w:val="00BF4618"/>
    <w:rsid w:val="00C05D0C"/>
    <w:rsid w:val="00C067A9"/>
    <w:rsid w:val="00C12675"/>
    <w:rsid w:val="00C269C3"/>
    <w:rsid w:val="00C4168C"/>
    <w:rsid w:val="00C5432A"/>
    <w:rsid w:val="00C64B5B"/>
    <w:rsid w:val="00C82F9E"/>
    <w:rsid w:val="00C94603"/>
    <w:rsid w:val="00C97DE2"/>
    <w:rsid w:val="00CA42C5"/>
    <w:rsid w:val="00CA5B12"/>
    <w:rsid w:val="00CC1C86"/>
    <w:rsid w:val="00CC670A"/>
    <w:rsid w:val="00CC7068"/>
    <w:rsid w:val="00CE5034"/>
    <w:rsid w:val="00CF72A7"/>
    <w:rsid w:val="00CF7DB3"/>
    <w:rsid w:val="00D24D61"/>
    <w:rsid w:val="00D250C1"/>
    <w:rsid w:val="00D30E1C"/>
    <w:rsid w:val="00D34F38"/>
    <w:rsid w:val="00D36AC9"/>
    <w:rsid w:val="00D53C38"/>
    <w:rsid w:val="00D57E12"/>
    <w:rsid w:val="00D64E6E"/>
    <w:rsid w:val="00D728AE"/>
    <w:rsid w:val="00D7658C"/>
    <w:rsid w:val="00D76B0D"/>
    <w:rsid w:val="00DB05EE"/>
    <w:rsid w:val="00DB0858"/>
    <w:rsid w:val="00DB2BF7"/>
    <w:rsid w:val="00DC5EF0"/>
    <w:rsid w:val="00DF448F"/>
    <w:rsid w:val="00E033E6"/>
    <w:rsid w:val="00E247A1"/>
    <w:rsid w:val="00E26F99"/>
    <w:rsid w:val="00E31EAF"/>
    <w:rsid w:val="00E42B6D"/>
    <w:rsid w:val="00E43CC8"/>
    <w:rsid w:val="00E532AC"/>
    <w:rsid w:val="00E70153"/>
    <w:rsid w:val="00E75457"/>
    <w:rsid w:val="00E7652B"/>
    <w:rsid w:val="00E951F3"/>
    <w:rsid w:val="00EA2DB0"/>
    <w:rsid w:val="00EA6548"/>
    <w:rsid w:val="00EA7732"/>
    <w:rsid w:val="00EB28E7"/>
    <w:rsid w:val="00EB4050"/>
    <w:rsid w:val="00EC1789"/>
    <w:rsid w:val="00EE4744"/>
    <w:rsid w:val="00EF1ADB"/>
    <w:rsid w:val="00EF5859"/>
    <w:rsid w:val="00F06FCD"/>
    <w:rsid w:val="00F15887"/>
    <w:rsid w:val="00F27FD8"/>
    <w:rsid w:val="00F353D3"/>
    <w:rsid w:val="00F41465"/>
    <w:rsid w:val="00F45432"/>
    <w:rsid w:val="00F45AA6"/>
    <w:rsid w:val="00F54D43"/>
    <w:rsid w:val="00F56427"/>
    <w:rsid w:val="00F77527"/>
    <w:rsid w:val="00F77EBF"/>
    <w:rsid w:val="00F81B06"/>
    <w:rsid w:val="00F9024E"/>
    <w:rsid w:val="00F9635F"/>
    <w:rsid w:val="00FB1E05"/>
    <w:rsid w:val="00FB3DA6"/>
    <w:rsid w:val="00FB4D34"/>
    <w:rsid w:val="00FB5E08"/>
    <w:rsid w:val="00FB715C"/>
    <w:rsid w:val="00FC0B82"/>
    <w:rsid w:val="00FC5F75"/>
    <w:rsid w:val="00FD2964"/>
    <w:rsid w:val="00FD48D8"/>
    <w:rsid w:val="00FD73C4"/>
    <w:rsid w:val="00FE1C42"/>
    <w:rsid w:val="00FE6E6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87AC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1ADB"/>
    <w:rPr>
      <w:lang w:val="en-GB"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qFormat/>
    <w:pPr>
      <w:keepNext/>
      <w:numPr>
        <w:ilvl w:val="1"/>
        <w:numId w:val="1"/>
      </w:numPr>
      <w:spacing w:after="240"/>
      <w:jc w:val="both"/>
      <w:outlineLvl w:val="1"/>
    </w:pPr>
    <w:rPr>
      <w:b/>
      <w:sz w:val="24"/>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semiHidden/>
    <w:pPr>
      <w:spacing w:after="240"/>
      <w:ind w:left="357" w:hanging="357"/>
      <w:jc w:val="both"/>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pPr>
      <w:spacing w:after="240"/>
      <w:ind w:left="482"/>
      <w:jc w:val="both"/>
    </w:pPr>
    <w:rPr>
      <w:sz w:val="24"/>
      <w:lang w:val="fr-FR"/>
    </w:r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 w:val="24"/>
      <w:szCs w:val="24"/>
      <w:lang w:eastAsia="en-GB"/>
    </w:rPr>
  </w:style>
  <w:style w:type="character" w:styleId="Hyperlink">
    <w:name w:val="Hyperlink"/>
    <w:rsid w:val="00742BA0"/>
    <w:rPr>
      <w:color w:val="0000FF"/>
      <w:u w:val="single"/>
    </w:rPr>
  </w:style>
  <w:style w:type="paragraph" w:customStyle="1" w:styleId="Char1">
    <w:name w:val="Char1"/>
    <w:basedOn w:val="Normal"/>
    <w:rsid w:val="00A201B7"/>
    <w:pPr>
      <w:spacing w:after="160" w:line="240" w:lineRule="exact"/>
    </w:pPr>
    <w:rPr>
      <w:rFonts w:ascii="Tahoma" w:hAnsi="Tahoma"/>
      <w:lang w:val="en-US" w:eastAsia="en-US"/>
    </w:rPr>
  </w:style>
  <w:style w:type="paragraph" w:styleId="EndnoteText">
    <w:name w:val="endnote text"/>
    <w:basedOn w:val="Normal"/>
    <w:link w:val="EndnoteTextChar"/>
    <w:semiHidden/>
    <w:rsid w:val="00D250C1"/>
    <w:pPr>
      <w:spacing w:after="240"/>
      <w:jc w:val="both"/>
    </w:pPr>
    <w:rPr>
      <w:lang w:eastAsia="en-GB"/>
    </w:rPr>
  </w:style>
  <w:style w:type="paragraph" w:styleId="Subtitle">
    <w:name w:val="Subtitle"/>
    <w:basedOn w:val="Normal"/>
    <w:qFormat/>
    <w:rsid w:val="00D250C1"/>
    <w:pPr>
      <w:spacing w:after="60"/>
      <w:jc w:val="center"/>
      <w:outlineLvl w:val="1"/>
    </w:pPr>
    <w:rPr>
      <w:rFonts w:ascii="Arial" w:hAnsi="Arial"/>
      <w:sz w:val="24"/>
      <w:lang w:eastAsia="en-GB"/>
    </w:rPr>
  </w:style>
  <w:style w:type="character" w:customStyle="1" w:styleId="EndnoteTextChar">
    <w:name w:val="Endnote Text Char"/>
    <w:link w:val="EndnoteText"/>
    <w:semiHidden/>
    <w:locked/>
    <w:rsid w:val="00D250C1"/>
    <w:rPr>
      <w:lang w:val="en-GB" w:eastAsia="en-GB" w:bidi="ar-SA"/>
    </w:rPr>
  </w:style>
  <w:style w:type="paragraph" w:styleId="ListParagraph">
    <w:name w:val="List Paragraph"/>
    <w:basedOn w:val="Normal"/>
    <w:uiPriority w:val="34"/>
    <w:qFormat/>
    <w:rsid w:val="00F77EBF"/>
    <w:pPr>
      <w:ind w:left="720"/>
      <w:contextualSpacing/>
    </w:pPr>
  </w:style>
  <w:style w:type="character" w:styleId="CommentReference">
    <w:name w:val="annotation reference"/>
    <w:rsid w:val="006F5F45"/>
    <w:rPr>
      <w:sz w:val="16"/>
      <w:szCs w:val="16"/>
    </w:rPr>
  </w:style>
  <w:style w:type="paragraph" w:styleId="CommentText">
    <w:name w:val="annotation text"/>
    <w:basedOn w:val="Normal"/>
    <w:link w:val="CommentTextChar"/>
    <w:rsid w:val="006F5F45"/>
  </w:style>
  <w:style w:type="character" w:customStyle="1" w:styleId="CommentTextChar">
    <w:name w:val="Comment Text Char"/>
    <w:link w:val="CommentText"/>
    <w:rsid w:val="006F5F45"/>
    <w:rPr>
      <w:lang w:val="en-GB" w:eastAsia="ko-KR"/>
    </w:rPr>
  </w:style>
  <w:style w:type="paragraph" w:styleId="CommentSubject">
    <w:name w:val="annotation subject"/>
    <w:basedOn w:val="CommentText"/>
    <w:next w:val="CommentText"/>
    <w:link w:val="CommentSubjectChar"/>
    <w:rsid w:val="006F5F45"/>
    <w:rPr>
      <w:b/>
      <w:bCs/>
    </w:rPr>
  </w:style>
  <w:style w:type="character" w:customStyle="1" w:styleId="CommentSubjectChar">
    <w:name w:val="Comment Subject Char"/>
    <w:link w:val="CommentSubject"/>
    <w:rsid w:val="006F5F45"/>
    <w:rPr>
      <w:b/>
      <w:bCs/>
      <w:lang w:val="en-GB" w:eastAsia="ko-KR"/>
    </w:rPr>
  </w:style>
  <w:style w:type="character" w:customStyle="1" w:styleId="FooterChar">
    <w:name w:val="Footer Char"/>
    <w:link w:val="Footer"/>
    <w:uiPriority w:val="99"/>
    <w:rsid w:val="008C709A"/>
    <w:rPr>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1ADB"/>
    <w:rPr>
      <w:lang w:val="en-GB"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qFormat/>
    <w:pPr>
      <w:keepNext/>
      <w:numPr>
        <w:ilvl w:val="1"/>
        <w:numId w:val="1"/>
      </w:numPr>
      <w:spacing w:after="240"/>
      <w:jc w:val="both"/>
      <w:outlineLvl w:val="1"/>
    </w:pPr>
    <w:rPr>
      <w:b/>
      <w:sz w:val="24"/>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semiHidden/>
    <w:pPr>
      <w:spacing w:after="240"/>
      <w:ind w:left="357" w:hanging="357"/>
      <w:jc w:val="both"/>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pPr>
      <w:spacing w:after="240"/>
      <w:ind w:left="482"/>
      <w:jc w:val="both"/>
    </w:pPr>
    <w:rPr>
      <w:sz w:val="24"/>
      <w:lang w:val="fr-FR"/>
    </w:r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 w:val="24"/>
      <w:szCs w:val="24"/>
      <w:lang w:eastAsia="en-GB"/>
    </w:rPr>
  </w:style>
  <w:style w:type="character" w:styleId="Hyperlink">
    <w:name w:val="Hyperlink"/>
    <w:rsid w:val="00742BA0"/>
    <w:rPr>
      <w:color w:val="0000FF"/>
      <w:u w:val="single"/>
    </w:rPr>
  </w:style>
  <w:style w:type="paragraph" w:customStyle="1" w:styleId="Char1">
    <w:name w:val="Char1"/>
    <w:basedOn w:val="Normal"/>
    <w:rsid w:val="00A201B7"/>
    <w:pPr>
      <w:spacing w:after="160" w:line="240" w:lineRule="exact"/>
    </w:pPr>
    <w:rPr>
      <w:rFonts w:ascii="Tahoma" w:hAnsi="Tahoma"/>
      <w:lang w:val="en-US" w:eastAsia="en-US"/>
    </w:rPr>
  </w:style>
  <w:style w:type="paragraph" w:styleId="EndnoteText">
    <w:name w:val="endnote text"/>
    <w:basedOn w:val="Normal"/>
    <w:link w:val="EndnoteTextChar"/>
    <w:semiHidden/>
    <w:rsid w:val="00D250C1"/>
    <w:pPr>
      <w:spacing w:after="240"/>
      <w:jc w:val="both"/>
    </w:pPr>
    <w:rPr>
      <w:lang w:eastAsia="en-GB"/>
    </w:rPr>
  </w:style>
  <w:style w:type="paragraph" w:styleId="Subtitle">
    <w:name w:val="Subtitle"/>
    <w:basedOn w:val="Normal"/>
    <w:qFormat/>
    <w:rsid w:val="00D250C1"/>
    <w:pPr>
      <w:spacing w:after="60"/>
      <w:jc w:val="center"/>
      <w:outlineLvl w:val="1"/>
    </w:pPr>
    <w:rPr>
      <w:rFonts w:ascii="Arial" w:hAnsi="Arial"/>
      <w:sz w:val="24"/>
      <w:lang w:eastAsia="en-GB"/>
    </w:rPr>
  </w:style>
  <w:style w:type="character" w:customStyle="1" w:styleId="EndnoteTextChar">
    <w:name w:val="Endnote Text Char"/>
    <w:link w:val="EndnoteText"/>
    <w:semiHidden/>
    <w:locked/>
    <w:rsid w:val="00D250C1"/>
    <w:rPr>
      <w:lang w:val="en-GB" w:eastAsia="en-GB" w:bidi="ar-SA"/>
    </w:rPr>
  </w:style>
  <w:style w:type="paragraph" w:styleId="ListParagraph">
    <w:name w:val="List Paragraph"/>
    <w:basedOn w:val="Normal"/>
    <w:uiPriority w:val="34"/>
    <w:qFormat/>
    <w:rsid w:val="00F77EBF"/>
    <w:pPr>
      <w:ind w:left="720"/>
      <w:contextualSpacing/>
    </w:pPr>
  </w:style>
  <w:style w:type="character" w:styleId="CommentReference">
    <w:name w:val="annotation reference"/>
    <w:rsid w:val="006F5F45"/>
    <w:rPr>
      <w:sz w:val="16"/>
      <w:szCs w:val="16"/>
    </w:rPr>
  </w:style>
  <w:style w:type="paragraph" w:styleId="CommentText">
    <w:name w:val="annotation text"/>
    <w:basedOn w:val="Normal"/>
    <w:link w:val="CommentTextChar"/>
    <w:rsid w:val="006F5F45"/>
  </w:style>
  <w:style w:type="character" w:customStyle="1" w:styleId="CommentTextChar">
    <w:name w:val="Comment Text Char"/>
    <w:link w:val="CommentText"/>
    <w:rsid w:val="006F5F45"/>
    <w:rPr>
      <w:lang w:val="en-GB" w:eastAsia="ko-KR"/>
    </w:rPr>
  </w:style>
  <w:style w:type="paragraph" w:styleId="CommentSubject">
    <w:name w:val="annotation subject"/>
    <w:basedOn w:val="CommentText"/>
    <w:next w:val="CommentText"/>
    <w:link w:val="CommentSubjectChar"/>
    <w:rsid w:val="006F5F45"/>
    <w:rPr>
      <w:b/>
      <w:bCs/>
    </w:rPr>
  </w:style>
  <w:style w:type="character" w:customStyle="1" w:styleId="CommentSubjectChar">
    <w:name w:val="Comment Subject Char"/>
    <w:link w:val="CommentSubject"/>
    <w:rsid w:val="006F5F45"/>
    <w:rPr>
      <w:b/>
      <w:bCs/>
      <w:lang w:val="en-GB" w:eastAsia="ko-KR"/>
    </w:rPr>
  </w:style>
  <w:style w:type="character" w:customStyle="1" w:styleId="FooterChar">
    <w:name w:val="Footer Char"/>
    <w:link w:val="Footer"/>
    <w:uiPriority w:val="99"/>
    <w:rsid w:val="008C709A"/>
    <w:rPr>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16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B21C43-9492-42B6-AD0F-0E6C041D42D8}">
  <ds:schemaRefs>
    <ds:schemaRef ds:uri="http://schemas.microsoft.com/sharepoint/v3/contenttype/forms"/>
  </ds:schemaRefs>
</ds:datastoreItem>
</file>

<file path=customXml/itemProps2.xml><?xml version="1.0" encoding="utf-8"?>
<ds:datastoreItem xmlns:ds="http://schemas.openxmlformats.org/officeDocument/2006/customXml" ds:itemID="{1D80A441-9FE3-4DF0-A950-0587FD386D0C}">
  <ds:schemaRefs>
    <ds:schemaRef ds:uri="http://purl.org/dc/dcmitype/"/>
    <ds:schemaRef ds:uri="http://purl.org/dc/terms/"/>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A0E8851D-40B4-4EE2-89A5-3CBE6E773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453</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Linguistic revision - Service contract</dc:subject>
  <dc:creator>Patricia EYCKMANS</dc:creator>
  <cp:lastModifiedBy>Catherine OVERDEPUT</cp:lastModifiedBy>
  <cp:revision>10</cp:revision>
  <cp:lastPrinted>2013-06-26T08:59:00Z</cp:lastPrinted>
  <dcterms:created xsi:type="dcterms:W3CDTF">2013-06-25T11:03:00Z</dcterms:created>
  <dcterms:modified xsi:type="dcterms:W3CDTF">2014-11-07T10:42:00Z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